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C0C63C">
      <w:pPr>
        <w:pStyle w:val="15"/>
        <w:wordWrap w:val="0"/>
        <w:jc w:val="right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 w:eastAsiaTheme="minorEastAsia"/>
          <w:sz w:val="44"/>
          <w:szCs w:val="44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-476885</wp:posOffset>
                </wp:positionH>
                <wp:positionV relativeFrom="paragraph">
                  <wp:posOffset>28575</wp:posOffset>
                </wp:positionV>
                <wp:extent cx="5376545" cy="504190"/>
                <wp:effectExtent l="0" t="0" r="14605" b="10160"/>
                <wp:wrapNone/>
                <wp:docPr id="4" name="自选图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6545" cy="504190"/>
                        </a:xfrm>
                        <a:prstGeom prst="flowChartProcess">
                          <a:avLst/>
                        </a:prstGeom>
                        <a:solidFill>
                          <a:srgbClr val="808080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 w14:paraId="4966AE8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00" w:after="0" w:line="240" w:lineRule="atLeast"/>
                              <w:ind w:left="0" w:leftChars="0" w:right="0" w:rightChars="0" w:firstLine="0" w:firstLineChars="0"/>
                              <w:jc w:val="both"/>
                              <w:textAlignment w:val="center"/>
                              <w:outlineLvl w:val="9"/>
                              <w:rPr>
                                <w:rFonts w:hint="eastAsia" w:ascii="等线" w:hAnsi="等线" w:eastAsia="等线" w:cs="等线"/>
                              </w:rPr>
                            </w:pPr>
                            <w:r>
                              <w:rPr>
                                <w:rFonts w:hint="eastAsia" w:ascii="等线" w:hAnsi="等线" w:eastAsia="等线" w:cs="等线"/>
                                <w:b/>
                                <w:sz w:val="44"/>
                                <w:szCs w:val="44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等线" w:hAnsi="等线" w:eastAsia="等线" w:cs="等线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使用手册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7" o:spid="_x0000_s1026" o:spt="109" type="#_x0000_t109" style="position:absolute;left:0pt;margin-left:-37.55pt;margin-top:2.25pt;height:39.7pt;width:423.35pt;z-index:251660288;mso-width-relative:page;mso-height-relative:page;" fillcolor="#808080" filled="t" stroked="f" coordsize="21600,21600" o:gfxdata="UEsDBAoAAAAAAIdO4kAAAAAAAAAAAAAAAAAEAAAAZHJzL1BLAwQUAAAACACHTuJAddf27tsAAAAI&#10;AQAADwAAAGRycy9kb3ducmV2LnhtbE2PzU7DMBCE70i8g7VIXKrWCf1JCdn0gIALFRKlCHFz4iUJ&#10;xOsQu2nz9pgTHEczmvkm25xMKwbqXWMZIZ5FIIhLqxuuEPYv99M1COcVa9VaJoSRHGzy87NMpdoe&#10;+ZmGna9EKGGXKoTa+y6V0pU1GeVmtiMO3oftjfJB9pXUvTqGctPKqyhaSaMaDgu16ui2pvJrdzAI&#10;k+3TZHj8Huevev42Fg+f3d1+8Y54eRFHNyA8nfxfGH7xAzrkgamwB9ZOtAjTZBmHKMJiCSL4SRKv&#10;QBQI6/k1yDyT/w/kP1BLAwQUAAAACACHTuJAeHvlPtYBAACHAwAADgAAAGRycy9lMm9Eb2MueG1s&#10;rVPNjtMwEL4j8Q6W7zTp0rTdqOketlouCCotPIDrOI0l/2nsNumNG+IZuHHkHeBtVlregrGT7cJy&#10;2QOK5MzYM9/M93m8uuq1IkcBXlpT0ekkp0QYbmtp9hX9+OHm1ZISH5ipmbJGVPQkPL1av3yx6lwp&#10;LmxrVS2AIIjxZecq2obgyizzvBWa+Yl1wuBhY0GzgC7ssxpYh+haZRd5Ps86C7UDy4X3uLsZDumI&#10;CM8BtE0judhYftDChAEVhGIBKflWOk/XqdumETy8bxovAlEVRaYhrVgE7V1cs/WKlXtgrpV8bIE9&#10;p4UnnDSTBoueoTYsMHIA+Q+Ulhyst02YcKuzgUhSBFlM8yfa3LbMicQFpfbuLLr/f7D83XELRNYV&#10;nVFimMYLv//8/denL3dff979+EbmiyhR53yJkbduC6Pn0Yx8+wZ0/CMT0idZT2dZRR8Ix83i9WJe&#10;zApKOJ4V+Wx6mXTPHrMd+PBGWE2iUdFG2e66ZRC2w5gkZdnxrQ9YHdMewmNhb5Wsb6RSyYH97loB&#10;OTK87mUev9g+pvwVpgzpcPSL5aJI0MZGgCFQGYyPfAeG0Qr9rh9p72x9Qr0ODuS+xU6nCT4G4f2k&#10;QuMsxQH400+gj+9n/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11/bu2wAAAAgBAAAPAAAAAAAA&#10;AAEAIAAAACIAAABkcnMvZG93bnJldi54bWxQSwECFAAUAAAACACHTuJAeHvlPtYBAACHAwAADgAA&#10;AAAAAAABACAAAAAqAQAAZHJzL2Uyb0RvYy54bWxQSwUGAAAAAAYABgBZAQAAcgUAAAAA&#10;">
                <v:fill on="t" focussize="0,0"/>
                <v:stroke on="f" weight="1.25pt"/>
                <v:imagedata o:title=""/>
                <o:lock v:ext="edit" aspectratio="f"/>
                <v:textbox>
                  <w:txbxContent>
                    <w:p w14:paraId="4966AE8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00" w:after="0" w:line="240" w:lineRule="atLeast"/>
                        <w:ind w:left="0" w:leftChars="0" w:right="0" w:rightChars="0" w:firstLine="0" w:firstLineChars="0"/>
                        <w:jc w:val="both"/>
                        <w:textAlignment w:val="center"/>
                        <w:outlineLvl w:val="9"/>
                        <w:rPr>
                          <w:rFonts w:hint="eastAsia" w:ascii="等线" w:hAnsi="等线" w:eastAsia="等线" w:cs="等线"/>
                        </w:rPr>
                      </w:pPr>
                      <w:r>
                        <w:rPr>
                          <w:rFonts w:hint="eastAsia" w:ascii="等线" w:hAnsi="等线" w:eastAsia="等线" w:cs="等线"/>
                          <w:b/>
                          <w:sz w:val="44"/>
                          <w:szCs w:val="44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等线" w:hAnsi="等线" w:eastAsia="等线" w:cs="等线"/>
                          <w:b/>
                          <w:sz w:val="36"/>
                          <w:szCs w:val="36"/>
                          <w:lang w:eastAsia="zh-CN"/>
                        </w:rPr>
                        <w:t>使用手册</w:t>
                      </w:r>
                    </w:p>
                  </w:txbxContent>
                </v:textbox>
              </v:shape>
            </w:pict>
          </mc:Fallback>
        </mc:AlternateContent>
      </w:r>
    </w:p>
    <w:p w14:paraId="17B83FE7">
      <w:pPr>
        <w:pStyle w:val="15"/>
        <w:jc w:val="center"/>
        <w:rPr>
          <w:rFonts w:hint="default" w:ascii="Times New Roman" w:hAnsi="Times New Roman" w:cs="Times New Roman"/>
          <w:highlight w:val="none"/>
        </w:rPr>
      </w:pPr>
    </w:p>
    <w:p w14:paraId="57ECA55F">
      <w:pPr>
        <w:rPr>
          <w:rFonts w:hint="default" w:ascii="Times New Roman" w:hAnsi="Times New Roman" w:cs="Times New Roman"/>
          <w:highlight w:val="none"/>
        </w:rPr>
      </w:pPr>
    </w:p>
    <w:p w14:paraId="6BF44A92">
      <w:pPr>
        <w:rPr>
          <w:rFonts w:hint="default" w:ascii="Times New Roman" w:hAnsi="Times New Roman" w:cs="Times New Roman"/>
          <w:highlight w:val="none"/>
        </w:rPr>
      </w:pPr>
    </w:p>
    <w:p w14:paraId="5572B5C6">
      <w:pPr>
        <w:rPr>
          <w:rFonts w:hint="default" w:ascii="Times New Roman" w:hAnsi="Times New Roman" w:cs="Times New Roman"/>
          <w:highlight w:val="none"/>
        </w:rPr>
      </w:pPr>
    </w:p>
    <w:p w14:paraId="660FBA10">
      <w:pPr>
        <w:jc w:val="both"/>
        <w:rPr>
          <w:rFonts w:hint="default" w:ascii="Times New Roman" w:hAnsi="Times New Roman" w:cs="Times New Roman" w:eastAsiaTheme="minorEastAsia"/>
          <w:b/>
          <w:bCs/>
          <w:sz w:val="36"/>
          <w:szCs w:val="36"/>
          <w:highlight w:val="none"/>
          <w:lang w:eastAsia="zh-CN"/>
        </w:rPr>
      </w:pPr>
    </w:p>
    <w:p w14:paraId="6E6347B3">
      <w:pPr>
        <w:jc w:val="center"/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</w:pPr>
      <w:r>
        <w:rPr>
          <w:rFonts w:hint="eastAsia" w:ascii="等线" w:hAnsi="等线" w:eastAsia="等线" w:cs="等线"/>
          <w:b/>
          <w:bCs/>
          <w:sz w:val="32"/>
          <w:szCs w:val="32"/>
          <w:highlight w:val="none"/>
          <w:lang w:eastAsia="zh-CN"/>
        </w:rPr>
        <w:t>门口机</w:t>
      </w:r>
    </w:p>
    <w:p w14:paraId="797F1A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</w:pPr>
    </w:p>
    <w:p w14:paraId="634A12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</w:pPr>
    </w:p>
    <w:p w14:paraId="4F6EB9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  <w:drawing>
          <wp:inline distT="0" distB="0" distL="114300" distR="114300">
            <wp:extent cx="2672080" cy="3189605"/>
            <wp:effectExtent l="0" t="0" r="0" b="0"/>
            <wp:docPr id="174" name="图片 174" descr="S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 descr="SIP"/>
                    <pic:cNvPicPr>
                      <a:picLocks noChangeAspect="1"/>
                    </pic:cNvPicPr>
                  </pic:nvPicPr>
                  <pic:blipFill>
                    <a:blip r:embed="rId10"/>
                    <a:srcRect t="8192" r="1613" b="8799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F690D">
      <w:pPr>
        <w:jc w:val="both"/>
        <w:rPr>
          <w:rFonts w:hint="default" w:ascii="Times New Roman" w:hAnsi="Times New Roman" w:cs="Times New Roman" w:eastAsiaTheme="minorEastAsia"/>
          <w:b/>
          <w:bCs/>
          <w:sz w:val="32"/>
          <w:szCs w:val="32"/>
          <w:highlight w:val="none"/>
          <w:lang w:eastAsia="zh-CN"/>
        </w:rPr>
      </w:pPr>
    </w:p>
    <w:p w14:paraId="5340D235">
      <w:pPr>
        <w:jc w:val="both"/>
        <w:rPr>
          <w:rFonts w:hint="default" w:ascii="Times New Roman" w:hAnsi="Times New Roman" w:eastAsia="宋体" w:cs="Times New Roman"/>
          <w:b w:val="0"/>
          <w:bCs/>
          <w:sz w:val="28"/>
          <w:szCs w:val="28"/>
          <w:highlight w:val="none"/>
        </w:rPr>
      </w:pPr>
    </w:p>
    <w:p w14:paraId="6A5A9E25">
      <w:pPr>
        <w:jc w:val="center"/>
        <w:rPr>
          <w:rFonts w:hint="eastAsia" w:ascii="等线" w:hAnsi="等线" w:eastAsia="等线" w:cs="等线"/>
          <w:b/>
          <w:bCs w:val="0"/>
          <w:sz w:val="28"/>
          <w:szCs w:val="28"/>
          <w:highlight w:val="none"/>
        </w:rPr>
      </w:pPr>
      <w:r>
        <w:rPr>
          <w:rFonts w:hint="eastAsia" w:ascii="等线" w:hAnsi="等线" w:eastAsia="等线" w:cs="等线"/>
          <w:b/>
          <w:bCs w:val="0"/>
          <w:sz w:val="28"/>
          <w:szCs w:val="28"/>
          <w:highlight w:val="none"/>
          <w:lang w:val="en-US" w:eastAsia="zh-CN"/>
        </w:rPr>
        <w:t>S</w:t>
      </w:r>
      <w:r>
        <w:rPr>
          <w:rFonts w:hint="eastAsia" w:ascii="等线" w:hAnsi="等线" w:eastAsia="等线" w:cs="等线"/>
          <w:b/>
          <w:bCs w:val="0"/>
          <w:sz w:val="28"/>
          <w:szCs w:val="28"/>
          <w:highlight w:val="none"/>
        </w:rPr>
        <w:t>系列</w:t>
      </w:r>
      <w:r>
        <w:rPr>
          <w:rFonts w:hint="eastAsia" w:ascii="等线" w:hAnsi="等线" w:eastAsia="等线" w:cs="等线"/>
          <w:b/>
          <w:bCs w:val="0"/>
          <w:sz w:val="28"/>
          <w:szCs w:val="28"/>
          <w:highlight w:val="none"/>
          <w:lang w:val="en-US" w:eastAsia="zh-CN"/>
        </w:rPr>
        <w:t>8寸人脸识别</w:t>
      </w:r>
      <w:r>
        <w:rPr>
          <w:rFonts w:hint="eastAsia" w:ascii="等线" w:hAnsi="等线" w:eastAsia="等线" w:cs="等线"/>
          <w:b/>
          <w:bCs w:val="0"/>
          <w:sz w:val="28"/>
          <w:szCs w:val="28"/>
          <w:highlight w:val="none"/>
        </w:rPr>
        <w:t>门口机使用手册</w:t>
      </w:r>
      <w:r>
        <w:rPr>
          <w:rFonts w:hint="eastAsia" w:ascii="等线" w:hAnsi="等线" w:eastAsia="等线" w:cs="等线"/>
          <w:b/>
          <w:bCs w:val="0"/>
          <w:sz w:val="28"/>
          <w:szCs w:val="28"/>
          <w:highlight w:val="none"/>
          <w:lang w:val="en-US" w:eastAsia="zh-CN"/>
        </w:rPr>
        <w:t>_V1.0</w:t>
      </w:r>
    </w:p>
    <w:p w14:paraId="53B4EC59">
      <w:pPr>
        <w:wordWrap/>
        <w:jc w:val="center"/>
        <w:rPr>
          <w:rFonts w:hint="default" w:ascii="Times New Roman" w:hAnsi="Times New Roman" w:eastAsia="宋体" w:cs="Times New Roman"/>
          <w:b w:val="0"/>
          <w:bCs/>
          <w:sz w:val="28"/>
          <w:szCs w:val="28"/>
          <w:highlight w:val="none"/>
        </w:rPr>
      </w:pPr>
      <w:r>
        <w:rPr>
          <w:rFonts w:hint="eastAsia" w:ascii="等线" w:hAnsi="等线" w:cs="等线"/>
          <w:b/>
          <w:bCs w:val="0"/>
          <w:sz w:val="28"/>
          <w:szCs w:val="28"/>
          <w:highlight w:val="none"/>
          <w:lang w:val="en-US" w:eastAsia="zh-CN"/>
        </w:rPr>
        <w:t>IF-</w:t>
      </w:r>
      <w:bookmarkStart w:id="125" w:name="_GoBack"/>
      <w:bookmarkEnd w:id="125"/>
      <w:r>
        <w:rPr>
          <w:rFonts w:hint="eastAsia" w:ascii="等线" w:hAnsi="等线" w:eastAsia="等线" w:cs="等线"/>
          <w:b/>
          <w:bCs w:val="0"/>
          <w:sz w:val="28"/>
          <w:szCs w:val="28"/>
          <w:highlight w:val="none"/>
        </w:rPr>
        <w:t>S</w:t>
      </w:r>
      <w:r>
        <w:rPr>
          <w:rFonts w:hint="eastAsia" w:ascii="等线" w:hAnsi="等线" w:eastAsia="等线" w:cs="等线"/>
          <w:b/>
          <w:bCs w:val="0"/>
          <w:sz w:val="28"/>
          <w:szCs w:val="28"/>
          <w:highlight w:val="none"/>
          <w:lang w:val="en-US" w:eastAsia="zh-CN"/>
        </w:rPr>
        <w:t>O801</w:t>
      </w:r>
    </w:p>
    <w:p w14:paraId="1B608362">
      <w:pPr>
        <w:pStyle w:val="15"/>
        <w:spacing w:before="0" w:after="0" w:line="240" w:lineRule="auto"/>
        <w:jc w:val="right"/>
        <w:rPr>
          <w:rFonts w:hint="default" w:ascii="Times New Roman" w:hAnsi="Times New Roman" w:eastAsia="宋体" w:cs="Times New Roman"/>
          <w:b w:val="0"/>
          <w:bCs/>
          <w:highlight w:val="none"/>
        </w:rPr>
        <w:sectPr>
          <w:footerReference r:id="rId5" w:type="default"/>
          <w:pgSz w:w="8391" w:h="11907"/>
          <w:pgMar w:top="720" w:right="720" w:bottom="720" w:left="720" w:header="0" w:footer="510" w:gutter="0"/>
          <w:pgNumType w:fmt="decimal" w:start="1"/>
          <w:cols w:space="720" w:num="1"/>
          <w:docGrid w:linePitch="286" w:charSpace="0"/>
        </w:sectPr>
      </w:pPr>
    </w:p>
    <w:p w14:paraId="669E49E1">
      <w:pPr>
        <w:rPr>
          <w:rFonts w:hint="default" w:ascii="Times New Roman" w:hAnsi="Times New Roman" w:eastAsia="宋体" w:cs="Times New Roman"/>
          <w:b w:val="0"/>
          <w:bCs/>
          <w:highlight w:val="none"/>
        </w:rPr>
      </w:pPr>
      <w:r>
        <w:rPr>
          <w:rFonts w:hint="default" w:ascii="Times New Roman" w:hAnsi="Times New Roman" w:eastAsia="宋体" w:cs="Times New Roman"/>
          <w:b w:val="0"/>
          <w:bCs/>
          <w:highlight w:val="non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58420</wp:posOffset>
            </wp:positionV>
            <wp:extent cx="4406900" cy="5328920"/>
            <wp:effectExtent l="0" t="0" r="12700" b="5080"/>
            <wp:wrapNone/>
            <wp:docPr id="1" name="图片 2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2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532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1C94D8C">
      <w:pPr>
        <w:rPr>
          <w:rFonts w:hint="default" w:ascii="Times New Roman" w:hAnsi="Times New Roman" w:eastAsia="宋体" w:cs="Times New Roman"/>
          <w:b w:val="0"/>
          <w:bCs/>
          <w:highlight w:val="none"/>
        </w:rPr>
      </w:pPr>
    </w:p>
    <w:p w14:paraId="1491C52B">
      <w:pPr>
        <w:rPr>
          <w:rFonts w:hint="default" w:ascii="Times New Roman" w:hAnsi="Times New Roman" w:eastAsia="宋体" w:cs="Times New Roman"/>
          <w:b w:val="0"/>
          <w:bCs/>
          <w:highlight w:val="none"/>
        </w:rPr>
      </w:pPr>
    </w:p>
    <w:p w14:paraId="5A465F28">
      <w:pPr>
        <w:rPr>
          <w:rFonts w:hint="default" w:ascii="Times New Roman" w:hAnsi="Times New Roman" w:eastAsia="宋体" w:cs="Times New Roman"/>
          <w:b w:val="0"/>
          <w:bCs/>
          <w:highlight w:val="none"/>
        </w:rPr>
      </w:pPr>
    </w:p>
    <w:p w14:paraId="0AC9BBEA">
      <w:pPr>
        <w:rPr>
          <w:rFonts w:hint="default" w:ascii="Times New Roman" w:hAnsi="Times New Roman" w:eastAsia="宋体" w:cs="Times New Roman"/>
          <w:b w:val="0"/>
          <w:bCs/>
          <w:highlight w:val="none"/>
        </w:rPr>
      </w:pPr>
    </w:p>
    <w:p w14:paraId="47EA3945">
      <w:pPr>
        <w:rPr>
          <w:rFonts w:hint="default" w:ascii="Times New Roman" w:hAnsi="Times New Roman" w:eastAsia="宋体" w:cs="Times New Roman"/>
          <w:b w:val="0"/>
          <w:bCs/>
          <w:highlight w:val="none"/>
        </w:rPr>
      </w:pPr>
    </w:p>
    <w:p w14:paraId="4551477A">
      <w:pPr>
        <w:pStyle w:val="15"/>
        <w:jc w:val="both"/>
        <w:rPr>
          <w:rFonts w:hint="default" w:ascii="Times New Roman" w:hAnsi="Times New Roman" w:eastAsia="宋体" w:cs="Times New Roman"/>
          <w:b w:val="0"/>
          <w:bCs/>
          <w:sz w:val="28"/>
          <w:szCs w:val="28"/>
          <w:highlight w:val="none"/>
          <w:lang w:val="en-US" w:eastAsia="zh-CN"/>
        </w:rPr>
        <w:sectPr>
          <w:footerReference r:id="rId6" w:type="default"/>
          <w:pgSz w:w="8391" w:h="11907"/>
          <w:pgMar w:top="720" w:right="720" w:bottom="720" w:left="720" w:header="0" w:footer="510" w:gutter="0"/>
          <w:pgNumType w:fmt="decimal" w:start="1"/>
          <w:cols w:space="720" w:num="1"/>
          <w:docGrid w:linePitch="286" w:charSpace="0"/>
        </w:sectPr>
      </w:pPr>
    </w:p>
    <w:sdt>
      <w:sdtPr>
        <w:rPr>
          <w:rFonts w:ascii="宋体" w:hAnsi="宋体" w:eastAsia="宋体" w:cs="Times New Roman"/>
          <w:kern w:val="2"/>
          <w:sz w:val="28"/>
          <w:szCs w:val="28"/>
          <w:lang w:val="en-US" w:eastAsia="zh-CN" w:bidi="ar-SA"/>
        </w:rPr>
        <w:id w:val="147476315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</w:sdtEndPr>
      <w:sdtContent>
        <w:p w14:paraId="584B3BEF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28"/>
              <w:szCs w:val="28"/>
            </w:rPr>
          </w:pPr>
          <w:r>
            <w:rPr>
              <w:rFonts w:hint="eastAsia" w:ascii="等线" w:hAnsi="等线" w:eastAsia="等线" w:cs="等线"/>
              <w:b/>
              <w:bCs/>
              <w:sz w:val="28"/>
              <w:szCs w:val="28"/>
            </w:rPr>
            <w:t>目录</w:t>
          </w:r>
        </w:p>
        <w:p w14:paraId="1E0234C5">
          <w:pPr>
            <w:pStyle w:val="15"/>
            <w:tabs>
              <w:tab w:val="right" w:leader="dot" w:pos="6951"/>
              <w:tab w:val="clear" w:pos="6941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_Toc9579 </w:instrText>
          </w:r>
          <w:r>
            <w:fldChar w:fldCharType="separate"/>
          </w:r>
          <w:r>
            <w:rPr>
              <w:rFonts w:hint="eastAsia"/>
              <w:lang w:eastAsia="zh-CN"/>
            </w:rPr>
            <w:t xml:space="preserve">第一章 </w:t>
          </w:r>
          <w:r>
            <w:rPr>
              <w:rFonts w:hint="default"/>
            </w:rPr>
            <w:t>产品</w:t>
          </w:r>
          <w:r>
            <w:rPr>
              <w:rFonts w:hint="default"/>
              <w:lang w:eastAsia="zh-CN"/>
            </w:rPr>
            <w:t>概述</w:t>
          </w:r>
          <w:r>
            <w:tab/>
          </w:r>
          <w:r>
            <w:fldChar w:fldCharType="begin"/>
          </w:r>
          <w:r>
            <w:instrText xml:space="preserve"> PAGEREF _Toc9579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50AA6497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_Toc21702 </w:instrText>
          </w:r>
          <w:r>
            <w:fldChar w:fldCharType="separate"/>
          </w:r>
          <w:r>
            <w:rPr>
              <w:rFonts w:hint="eastAsia"/>
            </w:rPr>
            <w:t xml:space="preserve">1.1. </w:t>
          </w:r>
          <w:r>
            <w:rPr>
              <w:rFonts w:hint="default"/>
            </w:rPr>
            <w:t>功能特点</w:t>
          </w:r>
          <w:r>
            <w:tab/>
          </w:r>
          <w:r>
            <w:fldChar w:fldCharType="begin"/>
          </w:r>
          <w:r>
            <w:instrText xml:space="preserve"> PAGEREF _Toc21702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4D61A78E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_Toc23615 </w:instrText>
          </w:r>
          <w:r>
            <w:fldChar w:fldCharType="separate"/>
          </w:r>
          <w:r>
            <w:rPr>
              <w:rFonts w:hint="eastAsia"/>
            </w:rPr>
            <w:t xml:space="preserve">1.2. </w:t>
          </w:r>
          <w:r>
            <w:rPr>
              <w:rFonts w:hint="default"/>
              <w:highlight w:val="none"/>
            </w:rPr>
            <w:t>规格参数</w:t>
          </w:r>
          <w:r>
            <w:tab/>
          </w:r>
          <w:r>
            <w:fldChar w:fldCharType="begin"/>
          </w:r>
          <w:r>
            <w:instrText xml:space="preserve"> PAGEREF _Toc23615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2A6896B3">
          <w:pPr>
            <w:pStyle w:val="15"/>
            <w:tabs>
              <w:tab w:val="right" w:leader="dot" w:pos="6951"/>
              <w:tab w:val="clear" w:pos="6941"/>
            </w:tabs>
          </w:pPr>
          <w:r>
            <w:fldChar w:fldCharType="begin"/>
          </w:r>
          <w:r>
            <w:instrText xml:space="preserve"> HYPERLINK \l _Toc17632 </w:instrText>
          </w:r>
          <w:r>
            <w:fldChar w:fldCharType="separate"/>
          </w:r>
          <w:r>
            <w:rPr>
              <w:rFonts w:hint="eastAsia"/>
            </w:rPr>
            <w:t xml:space="preserve">第二章 </w:t>
          </w:r>
          <w:r>
            <w:rPr>
              <w:rFonts w:hint="default"/>
            </w:rPr>
            <w:t>外观及接口说明</w:t>
          </w:r>
          <w:r>
            <w:tab/>
          </w:r>
          <w:r>
            <w:fldChar w:fldCharType="begin"/>
          </w:r>
          <w:r>
            <w:instrText xml:space="preserve"> PAGEREF _Toc17632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10A9E19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_Toc3788 </w:instrText>
          </w:r>
          <w:r>
            <w:fldChar w:fldCharType="separate"/>
          </w:r>
          <w:r>
            <w:rPr>
              <w:rFonts w:hint="eastAsia"/>
              <w:lang w:eastAsia="zh-CN"/>
            </w:rPr>
            <w:t xml:space="preserve">2.1. </w:t>
          </w:r>
          <w:r>
            <w:rPr>
              <w:rFonts w:hint="eastAsia"/>
              <w:lang w:val="en-US" w:eastAsia="zh-CN"/>
            </w:rPr>
            <w:t>正视图</w:t>
          </w:r>
          <w:r>
            <w:tab/>
          </w:r>
          <w:r>
            <w:fldChar w:fldCharType="begin"/>
          </w:r>
          <w:r>
            <w:instrText xml:space="preserve"> PAGEREF _Toc3788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19044E2E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_Toc25296 </w:instrText>
          </w:r>
          <w:r>
            <w:fldChar w:fldCharType="separate"/>
          </w:r>
          <w:r>
            <w:rPr>
              <w:rFonts w:hint="eastAsia"/>
            </w:rPr>
            <w:t xml:space="preserve">2.2. </w:t>
          </w:r>
          <w:r>
            <w:rPr>
              <w:rFonts w:hint="default"/>
            </w:rPr>
            <w:t>产品尺寸图</w:t>
          </w:r>
          <w:r>
            <w:tab/>
          </w:r>
          <w:r>
            <w:fldChar w:fldCharType="begin"/>
          </w:r>
          <w:r>
            <w:instrText xml:space="preserve"> PAGEREF _Toc25296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18AA189C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_Toc23005 </w:instrText>
          </w:r>
          <w:r>
            <w:fldChar w:fldCharType="separate"/>
          </w:r>
          <w:r>
            <w:rPr>
              <w:rFonts w:hint="eastAsia"/>
            </w:rPr>
            <w:t xml:space="preserve">2.3. </w:t>
          </w:r>
          <w:r>
            <w:rPr>
              <w:rFonts w:hint="default"/>
            </w:rPr>
            <w:t>背面图</w:t>
          </w:r>
          <w:r>
            <w:tab/>
          </w:r>
          <w:r>
            <w:fldChar w:fldCharType="begin"/>
          </w:r>
          <w:r>
            <w:instrText xml:space="preserve"> PAGEREF _Toc23005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43EFEE13">
          <w:pPr>
            <w:pStyle w:val="15"/>
            <w:tabs>
              <w:tab w:val="right" w:leader="dot" w:pos="6951"/>
              <w:tab w:val="clear" w:pos="6941"/>
            </w:tabs>
          </w:pPr>
          <w:r>
            <w:fldChar w:fldCharType="begin"/>
          </w:r>
          <w:r>
            <w:instrText xml:space="preserve"> HYPERLINK \l _Toc16920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第三章 安装</w:t>
          </w:r>
          <w:r>
            <w:tab/>
          </w:r>
          <w:r>
            <w:fldChar w:fldCharType="begin"/>
          </w:r>
          <w:r>
            <w:instrText xml:space="preserve"> PAGEREF _Toc16920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6237A569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_Toc27953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3.1. 安装步骤</w:t>
          </w:r>
          <w:r>
            <w:tab/>
          </w:r>
          <w:r>
            <w:fldChar w:fldCharType="begin"/>
          </w:r>
          <w:r>
            <w:instrText xml:space="preserve"> PAGEREF _Toc27953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70B83540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_Toc7355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3.2. 安装高度</w:t>
          </w:r>
          <w:r>
            <w:tab/>
          </w:r>
          <w:r>
            <w:fldChar w:fldCharType="begin"/>
          </w:r>
          <w:r>
            <w:instrText xml:space="preserve"> PAGEREF _Toc7355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486659AD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_Toc9999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3.3. 接线图</w:t>
          </w:r>
          <w:r>
            <w:tab/>
          </w:r>
          <w:r>
            <w:fldChar w:fldCharType="begin"/>
          </w:r>
          <w:r>
            <w:instrText xml:space="preserve"> PAGEREF _Toc9999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7475DAC7">
          <w:pPr>
            <w:pStyle w:val="15"/>
            <w:tabs>
              <w:tab w:val="right" w:leader="dot" w:pos="6951"/>
              <w:tab w:val="clear" w:pos="6941"/>
            </w:tabs>
          </w:pPr>
          <w:r>
            <w:fldChar w:fldCharType="begin"/>
          </w:r>
          <w:r>
            <w:instrText xml:space="preserve"> HYPERLINK \l _Toc31463 </w:instrText>
          </w:r>
          <w:r>
            <w:fldChar w:fldCharType="separate"/>
          </w:r>
          <w:r>
            <w:rPr>
              <w:rFonts w:hint="eastAsia"/>
            </w:rPr>
            <w:t>第四章 基本功能</w:t>
          </w:r>
          <w:r>
            <w:tab/>
          </w:r>
          <w:r>
            <w:fldChar w:fldCharType="begin"/>
          </w:r>
          <w:r>
            <w:instrText xml:space="preserve"> PAGEREF _Toc31463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3437DF77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_Toc11729 </w:instrText>
          </w:r>
          <w:r>
            <w:fldChar w:fldCharType="separate"/>
          </w:r>
          <w:r>
            <w:rPr>
              <w:rFonts w:hint="eastAsia"/>
            </w:rPr>
            <w:t>4.1. 呼叫管理中心</w:t>
          </w:r>
          <w:r>
            <w:tab/>
          </w:r>
          <w:r>
            <w:fldChar w:fldCharType="begin"/>
          </w:r>
          <w:r>
            <w:instrText xml:space="preserve"> PAGEREF _Toc11729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47C9D690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_Toc13554 </w:instrText>
          </w:r>
          <w:r>
            <w:fldChar w:fldCharType="separate"/>
          </w:r>
          <w:r>
            <w:rPr>
              <w:rFonts w:hint="eastAsia"/>
            </w:rPr>
            <w:t>4.2. 人脸识别&amp;</w:t>
          </w:r>
          <w:r>
            <w:rPr>
              <w:rFonts w:hint="eastAsia"/>
              <w:lang w:val="en-US" w:eastAsia="zh-CN"/>
            </w:rPr>
            <w:t>开锁二维码</w:t>
          </w:r>
          <w:r>
            <w:tab/>
          </w:r>
          <w:r>
            <w:fldChar w:fldCharType="begin"/>
          </w:r>
          <w:r>
            <w:instrText xml:space="preserve"> PAGEREF _Toc13554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63630ED4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_Toc32360 </w:instrText>
          </w:r>
          <w:r>
            <w:fldChar w:fldCharType="separate"/>
          </w:r>
          <w:r>
            <w:rPr>
              <w:rFonts w:hint="eastAsia"/>
            </w:rPr>
            <w:t xml:space="preserve">4.3. </w:t>
          </w:r>
          <w:r>
            <w:rPr>
              <w:rFonts w:hint="eastAsia"/>
              <w:lang w:val="en-US" w:eastAsia="zh-CN"/>
            </w:rPr>
            <w:t>公共密码/开锁码</w:t>
          </w:r>
          <w:r>
            <w:rPr>
              <w:rFonts w:hint="eastAsia"/>
            </w:rPr>
            <w:t>开锁</w:t>
          </w:r>
          <w:r>
            <w:tab/>
          </w:r>
          <w:r>
            <w:fldChar w:fldCharType="begin"/>
          </w:r>
          <w:r>
            <w:instrText xml:space="preserve"> PAGEREF _Toc32360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4C9D20ED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_Toc2602 </w:instrText>
          </w:r>
          <w:r>
            <w:fldChar w:fldCharType="separate"/>
          </w:r>
          <w:r>
            <w:rPr>
              <w:rFonts w:hint="eastAsia"/>
            </w:rPr>
            <w:t xml:space="preserve">4.4. </w:t>
          </w:r>
          <w:r>
            <w:rPr>
              <w:rFonts w:hint="eastAsia"/>
              <w:lang w:val="en-US" w:eastAsia="zh-CN"/>
            </w:rPr>
            <w:t>通讯列表</w:t>
          </w:r>
          <w:r>
            <w:rPr>
              <w:rFonts w:hint="eastAsia"/>
            </w:rPr>
            <w:t>呼叫</w:t>
          </w:r>
          <w:r>
            <w:rPr>
              <w:rFonts w:hint="eastAsia"/>
              <w:lang w:val="en-US" w:eastAsia="zh-CN"/>
            </w:rPr>
            <w:t>&amp;拨号呼叫</w:t>
          </w:r>
          <w:r>
            <w:tab/>
          </w:r>
          <w:r>
            <w:fldChar w:fldCharType="begin"/>
          </w:r>
          <w:r>
            <w:instrText xml:space="preserve"> PAGEREF _Toc2602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7D9C662A">
          <w:pPr>
            <w:pStyle w:val="15"/>
            <w:tabs>
              <w:tab w:val="right" w:leader="dot" w:pos="6951"/>
              <w:tab w:val="clear" w:pos="6941"/>
            </w:tabs>
          </w:pPr>
          <w:r>
            <w:fldChar w:fldCharType="begin"/>
          </w:r>
          <w:r>
            <w:instrText xml:space="preserve"> HYPERLINK \l _Toc24680 </w:instrText>
          </w:r>
          <w:r>
            <w:fldChar w:fldCharType="separate"/>
          </w:r>
          <w:r>
            <w:rPr>
              <w:rFonts w:hint="eastAsia"/>
            </w:rPr>
            <w:t>第五章 系统设置</w:t>
          </w:r>
          <w:r>
            <w:tab/>
          </w:r>
          <w:r>
            <w:fldChar w:fldCharType="begin"/>
          </w:r>
          <w:r>
            <w:instrText xml:space="preserve"> PAGEREF _Toc24680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4540EBC5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_Toc6991 </w:instrText>
          </w:r>
          <w:r>
            <w:fldChar w:fldCharType="separate"/>
          </w:r>
          <w:r>
            <w:rPr>
              <w:rFonts w:hint="eastAsia"/>
            </w:rPr>
            <w:t>5.1. 声音设置</w:t>
          </w:r>
          <w:r>
            <w:tab/>
          </w:r>
          <w:r>
            <w:fldChar w:fldCharType="begin"/>
          </w:r>
          <w:r>
            <w:instrText xml:space="preserve"> PAGEREF _Toc6991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4641DF14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_Toc29478 </w:instrText>
          </w:r>
          <w:r>
            <w:fldChar w:fldCharType="separate"/>
          </w:r>
          <w:r>
            <w:rPr>
              <w:rFonts w:hint="eastAsia"/>
            </w:rPr>
            <w:t>5.2. 时间设置</w:t>
          </w:r>
          <w:r>
            <w:tab/>
          </w:r>
          <w:r>
            <w:fldChar w:fldCharType="begin"/>
          </w:r>
          <w:r>
            <w:instrText xml:space="preserve"> PAGEREF _Toc29478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32F4308D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_Toc19885 </w:instrText>
          </w:r>
          <w:r>
            <w:fldChar w:fldCharType="separate"/>
          </w:r>
          <w:r>
            <w:rPr>
              <w:rFonts w:hint="eastAsia"/>
              <w:szCs w:val="24"/>
            </w:rPr>
            <w:t>5.3. 语言设置</w:t>
          </w:r>
          <w:r>
            <w:tab/>
          </w:r>
          <w:r>
            <w:fldChar w:fldCharType="begin"/>
          </w:r>
          <w:r>
            <w:instrText xml:space="preserve"> PAGEREF _Toc19885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2C92CDCD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_Toc1072 </w:instrText>
          </w:r>
          <w:r>
            <w:fldChar w:fldCharType="separate"/>
          </w:r>
          <w:r>
            <w:rPr>
              <w:rFonts w:hint="eastAsia"/>
            </w:rPr>
            <w:t>5.4. 显示设置</w:t>
          </w:r>
          <w:r>
            <w:tab/>
          </w:r>
          <w:r>
            <w:fldChar w:fldCharType="begin"/>
          </w:r>
          <w:r>
            <w:instrText xml:space="preserve"> PAGEREF _Toc1072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055059A1">
          <w:pPr>
            <w:pStyle w:val="11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_Toc11264 </w:instrText>
          </w:r>
          <w:r>
            <w:fldChar w:fldCharType="separate"/>
          </w:r>
          <w:r>
            <w:rPr>
              <w:rFonts w:hint="eastAsia"/>
            </w:rPr>
            <w:t>5.4.1. 壁纸选择</w:t>
          </w:r>
          <w:r>
            <w:tab/>
          </w:r>
          <w:r>
            <w:fldChar w:fldCharType="begin"/>
          </w:r>
          <w:r>
            <w:instrText xml:space="preserve"> PAGEREF _Toc11264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78F790CF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_Toc17895 </w:instrText>
          </w:r>
          <w:r>
            <w:fldChar w:fldCharType="separate"/>
          </w:r>
          <w:r>
            <w:rPr>
              <w:rFonts w:hint="eastAsia"/>
            </w:rPr>
            <w:t>5.5. 门禁设置</w:t>
          </w:r>
          <w:r>
            <w:tab/>
          </w:r>
          <w:r>
            <w:fldChar w:fldCharType="begin"/>
          </w:r>
          <w:r>
            <w:instrText xml:space="preserve"> PAGEREF _Toc17895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6EC120C8">
          <w:pPr>
            <w:pStyle w:val="11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_Toc7202 </w:instrText>
          </w:r>
          <w:r>
            <w:fldChar w:fldCharType="separate"/>
          </w:r>
          <w:r>
            <w:rPr>
              <w:rFonts w:hint="eastAsia"/>
            </w:rPr>
            <w:t>5.5.1. 开锁设置</w:t>
          </w:r>
          <w:r>
            <w:tab/>
          </w:r>
          <w:r>
            <w:fldChar w:fldCharType="begin"/>
          </w:r>
          <w:r>
            <w:instrText xml:space="preserve"> PAGEREF _Toc7202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38CBFA48">
          <w:pPr>
            <w:pStyle w:val="11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_Toc26062 </w:instrText>
          </w:r>
          <w:r>
            <w:fldChar w:fldCharType="separate"/>
          </w:r>
          <w:r>
            <w:rPr>
              <w:rFonts w:hint="eastAsia"/>
            </w:rPr>
            <w:t>5.5.2. 人脸管理</w:t>
          </w:r>
          <w:r>
            <w:tab/>
          </w:r>
          <w:r>
            <w:fldChar w:fldCharType="begin"/>
          </w:r>
          <w:r>
            <w:instrText xml:space="preserve"> PAGEREF _Toc26062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55878321">
          <w:pPr>
            <w:pStyle w:val="11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_Toc15135 </w:instrText>
          </w:r>
          <w:r>
            <w:fldChar w:fldCharType="separate"/>
          </w:r>
          <w:r>
            <w:rPr>
              <w:rFonts w:hint="eastAsia"/>
            </w:rPr>
            <w:t>5.5.3. 门禁卡管理</w:t>
          </w:r>
          <w:r>
            <w:tab/>
          </w:r>
          <w:r>
            <w:fldChar w:fldCharType="begin"/>
          </w:r>
          <w:r>
            <w:instrText xml:space="preserve"> PAGEREF _Toc15135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0CFA987C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_Toc7652 </w:instrText>
          </w:r>
          <w:r>
            <w:fldChar w:fldCharType="separate"/>
          </w:r>
          <w:r>
            <w:rPr>
              <w:rFonts w:hint="eastAsia"/>
            </w:rPr>
            <w:t>5.6. 呼叫设置</w:t>
          </w:r>
          <w:r>
            <w:tab/>
          </w:r>
          <w:r>
            <w:fldChar w:fldCharType="begin"/>
          </w:r>
          <w:r>
            <w:instrText xml:space="preserve"> PAGEREF _Toc7652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60129821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_Toc8285 </w:instrText>
          </w:r>
          <w:r>
            <w:fldChar w:fldCharType="separate"/>
          </w:r>
          <w:r>
            <w:rPr>
              <w:rFonts w:hint="eastAsia"/>
            </w:rPr>
            <w:t>5.7. 网络设置</w:t>
          </w:r>
          <w:r>
            <w:tab/>
          </w:r>
          <w:r>
            <w:fldChar w:fldCharType="begin"/>
          </w:r>
          <w:r>
            <w:instrText xml:space="preserve"> PAGEREF _Toc8285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68185E5F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_Toc24522 </w:instrText>
          </w:r>
          <w:r>
            <w:fldChar w:fldCharType="separate"/>
          </w:r>
          <w:r>
            <w:rPr>
              <w:rFonts w:hint="eastAsia"/>
            </w:rPr>
            <w:t>5.8. 报警设置</w:t>
          </w:r>
          <w:r>
            <w:tab/>
          </w:r>
          <w:r>
            <w:fldChar w:fldCharType="begin"/>
          </w:r>
          <w:r>
            <w:instrText xml:space="preserve"> PAGEREF _Toc24522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 w14:paraId="512753B2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_Toc14186 </w:instrText>
          </w:r>
          <w:r>
            <w:fldChar w:fldCharType="separate"/>
          </w:r>
          <w:r>
            <w:rPr>
              <w:rFonts w:hint="eastAsia"/>
            </w:rPr>
            <w:t>5.9. 工程设置</w:t>
          </w:r>
          <w:r>
            <w:tab/>
          </w:r>
          <w:r>
            <w:fldChar w:fldCharType="begin"/>
          </w:r>
          <w:r>
            <w:instrText xml:space="preserve"> PAGEREF _Toc14186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 w14:paraId="3BCA3CB0">
          <w:pPr>
            <w:pStyle w:val="11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_Toc28546 </w:instrText>
          </w:r>
          <w:r>
            <w:fldChar w:fldCharType="separate"/>
          </w:r>
          <w:r>
            <w:rPr>
              <w:rFonts w:hint="eastAsia"/>
            </w:rPr>
            <w:t>5.9.1. 设备名称设置</w:t>
          </w:r>
          <w:r>
            <w:tab/>
          </w:r>
          <w:r>
            <w:fldChar w:fldCharType="begin"/>
          </w:r>
          <w:r>
            <w:instrText xml:space="preserve"> PAGEREF _Toc28546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 w14:paraId="4AD7C7CC">
          <w:pPr>
            <w:pStyle w:val="11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_Toc18501 </w:instrText>
          </w:r>
          <w:r>
            <w:fldChar w:fldCharType="separate"/>
          </w:r>
          <w:r>
            <w:rPr>
              <w:rFonts w:hint="eastAsia"/>
            </w:rPr>
            <w:t>5.9.2. 云服务器设置</w:t>
          </w:r>
          <w:r>
            <w:tab/>
          </w:r>
          <w:r>
            <w:fldChar w:fldCharType="begin"/>
          </w:r>
          <w:r>
            <w:instrText xml:space="preserve"> PAGEREF _Toc18501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 w14:paraId="74C3A668">
          <w:pPr>
            <w:pStyle w:val="11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_Toc16649 </w:instrText>
          </w:r>
          <w:r>
            <w:fldChar w:fldCharType="separate"/>
          </w:r>
          <w:r>
            <w:rPr>
              <w:rFonts w:hint="eastAsia"/>
            </w:rPr>
            <w:t>5.9.3. 工程密码设置</w:t>
          </w:r>
          <w:r>
            <w:tab/>
          </w:r>
          <w:r>
            <w:fldChar w:fldCharType="begin"/>
          </w:r>
          <w:r>
            <w:instrText xml:space="preserve"> PAGEREF _Toc16649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 w14:paraId="051A6A00">
          <w:pPr>
            <w:pStyle w:val="11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_Toc31494 </w:instrText>
          </w:r>
          <w:r>
            <w:fldChar w:fldCharType="separate"/>
          </w:r>
          <w:r>
            <w:rPr>
              <w:rFonts w:hint="eastAsia"/>
            </w:rPr>
            <w:t>5.9.4. 人脸识别设置</w:t>
          </w:r>
          <w:r>
            <w:tab/>
          </w:r>
          <w:r>
            <w:fldChar w:fldCharType="begin"/>
          </w:r>
          <w:r>
            <w:instrText xml:space="preserve"> PAGEREF _Toc31494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 w14:paraId="1DFC9242">
          <w:pPr>
            <w:pStyle w:val="11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_Toc6112 </w:instrText>
          </w:r>
          <w:r>
            <w:fldChar w:fldCharType="separate"/>
          </w:r>
          <w:r>
            <w:rPr>
              <w:rFonts w:hint="eastAsia"/>
            </w:rPr>
            <w:t>5.9.5. 移动侦测设置</w:t>
          </w:r>
          <w:r>
            <w:tab/>
          </w:r>
          <w:r>
            <w:fldChar w:fldCharType="begin"/>
          </w:r>
          <w:r>
            <w:instrText xml:space="preserve"> PAGEREF _Toc6112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 w14:paraId="108634DE">
          <w:pPr>
            <w:pStyle w:val="11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_Toc31182 </w:instrText>
          </w:r>
          <w:r>
            <w:fldChar w:fldCharType="separate"/>
          </w:r>
          <w:r>
            <w:rPr>
              <w:rFonts w:hint="eastAsia"/>
            </w:rPr>
            <w:t>5.9.6. 输出接口设置</w:t>
          </w:r>
          <w:r>
            <w:tab/>
          </w:r>
          <w:r>
            <w:fldChar w:fldCharType="begin"/>
          </w:r>
          <w:r>
            <w:instrText xml:space="preserve"> PAGEREF _Toc31182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 w14:paraId="3463C02C">
          <w:pPr>
            <w:pStyle w:val="11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_Toc8130 </w:instrText>
          </w:r>
          <w:r>
            <w:fldChar w:fldCharType="separate"/>
          </w:r>
          <w:r>
            <w:rPr>
              <w:rFonts w:hint="eastAsia"/>
            </w:rPr>
            <w:t>5.9.7. 12V输出设置</w:t>
          </w:r>
          <w:r>
            <w:tab/>
          </w:r>
          <w:r>
            <w:fldChar w:fldCharType="begin"/>
          </w:r>
          <w:r>
            <w:instrText xml:space="preserve"> PAGEREF _Toc8130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 w14:paraId="7B60C34A">
          <w:pPr>
            <w:pStyle w:val="11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_Toc11037 </w:instrText>
          </w:r>
          <w:r>
            <w:fldChar w:fldCharType="separate"/>
          </w:r>
          <w:r>
            <w:rPr>
              <w:rFonts w:hint="eastAsia"/>
            </w:rPr>
            <w:t>5.9.8. 韦根设置</w:t>
          </w:r>
          <w:r>
            <w:tab/>
          </w:r>
          <w:r>
            <w:fldChar w:fldCharType="begin"/>
          </w:r>
          <w:r>
            <w:instrText xml:space="preserve"> PAGEREF _Toc11037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 w14:paraId="6E3AF10E">
          <w:pPr>
            <w:pStyle w:val="11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_Toc12308 </w:instrText>
          </w:r>
          <w:r>
            <w:fldChar w:fldCharType="separate"/>
          </w:r>
          <w:r>
            <w:rPr>
              <w:rFonts w:hint="eastAsia"/>
            </w:rPr>
            <w:t>5.9.9. 视频设置</w:t>
          </w:r>
          <w:r>
            <w:tab/>
          </w:r>
          <w:r>
            <w:fldChar w:fldCharType="begin"/>
          </w:r>
          <w:r>
            <w:instrText xml:space="preserve"> PAGEREF _Toc12308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 w14:paraId="2748312E">
          <w:pPr>
            <w:pStyle w:val="11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_Toc4104 </w:instrText>
          </w:r>
          <w:r>
            <w:fldChar w:fldCharType="separate"/>
          </w:r>
          <w:r>
            <w:rPr>
              <w:rFonts w:hint="eastAsia"/>
            </w:rPr>
            <w:t>5.9.10. 小区识别码设置</w:t>
          </w:r>
          <w:r>
            <w:tab/>
          </w:r>
          <w:r>
            <w:fldChar w:fldCharType="begin"/>
          </w:r>
          <w:r>
            <w:instrText xml:space="preserve"> PAGEREF _Toc4104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 w14:paraId="2E24ABE4">
          <w:pPr>
            <w:pStyle w:val="11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_Toc14293 </w:instrText>
          </w:r>
          <w:r>
            <w:fldChar w:fldCharType="separate"/>
          </w:r>
          <w:r>
            <w:rPr>
              <w:rFonts w:hint="eastAsia"/>
            </w:rPr>
            <w:t>5.9.11. RTSP设置</w:t>
          </w:r>
          <w:r>
            <w:tab/>
          </w:r>
          <w:r>
            <w:fldChar w:fldCharType="begin"/>
          </w:r>
          <w:r>
            <w:instrText xml:space="preserve"> PAGEREF _Toc14293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 w14:paraId="24F51CC0">
          <w:pPr>
            <w:pStyle w:val="11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_Toc27871 </w:instrText>
          </w:r>
          <w:r>
            <w:fldChar w:fldCharType="separate"/>
          </w:r>
          <w:r>
            <w:rPr>
              <w:rFonts w:hint="eastAsia"/>
            </w:rPr>
            <w:t>5.9.12. 设备锁定设置</w:t>
          </w:r>
          <w:r>
            <w:tab/>
          </w:r>
          <w:r>
            <w:fldChar w:fldCharType="begin"/>
          </w:r>
          <w:r>
            <w:instrText xml:space="preserve"> PAGEREF _Toc27871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 w14:paraId="60E7094A">
          <w:pPr>
            <w:pStyle w:val="16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_Toc32284 </w:instrText>
          </w:r>
          <w:r>
            <w:fldChar w:fldCharType="separate"/>
          </w:r>
          <w:r>
            <w:rPr>
              <w:rFonts w:hint="eastAsia"/>
            </w:rPr>
            <w:t>5.10. 关于</w:t>
          </w:r>
          <w:r>
            <w:tab/>
          </w:r>
          <w:r>
            <w:fldChar w:fldCharType="begin"/>
          </w:r>
          <w:r>
            <w:instrText xml:space="preserve"> PAGEREF _Toc32284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fldChar w:fldCharType="end"/>
          </w:r>
        </w:p>
        <w:p w14:paraId="775AD2A8">
          <w:pPr>
            <w:pStyle w:val="11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_Toc22596 </w:instrText>
          </w:r>
          <w:r>
            <w:fldChar w:fldCharType="separate"/>
          </w:r>
          <w:r>
            <w:rPr>
              <w:rFonts w:hint="eastAsia"/>
            </w:rPr>
            <w:t>5.10.1. 设备信息</w:t>
          </w:r>
          <w:r>
            <w:tab/>
          </w:r>
          <w:r>
            <w:fldChar w:fldCharType="begin"/>
          </w:r>
          <w:r>
            <w:instrText xml:space="preserve"> PAGEREF _Toc22596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fldChar w:fldCharType="end"/>
          </w:r>
        </w:p>
        <w:p w14:paraId="5A40D7A4">
          <w:pPr>
            <w:pStyle w:val="11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_Toc863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5.10.2. 重启</w:t>
          </w:r>
          <w:r>
            <w:tab/>
          </w:r>
          <w:r>
            <w:fldChar w:fldCharType="begin"/>
          </w:r>
          <w:r>
            <w:instrText xml:space="preserve"> PAGEREF _Toc863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fldChar w:fldCharType="end"/>
          </w:r>
        </w:p>
        <w:p w14:paraId="685A7F88">
          <w:pPr>
            <w:pStyle w:val="11"/>
            <w:tabs>
              <w:tab w:val="right" w:leader="dot" w:pos="6951"/>
            </w:tabs>
          </w:pPr>
          <w:r>
            <w:fldChar w:fldCharType="begin"/>
          </w:r>
          <w:r>
            <w:instrText xml:space="preserve"> HYPERLINK \l _Toc27591 </w:instrText>
          </w:r>
          <w:r>
            <w:fldChar w:fldCharType="separate"/>
          </w:r>
          <w:r>
            <w:rPr>
              <w:rFonts w:hint="eastAsia"/>
            </w:rPr>
            <w:t>5.10.3. 恢复出厂设置</w:t>
          </w:r>
          <w:r>
            <w:tab/>
          </w:r>
          <w:r>
            <w:fldChar w:fldCharType="begin"/>
          </w:r>
          <w:r>
            <w:instrText xml:space="preserve"> PAGEREF _Toc27591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fldChar w:fldCharType="end"/>
          </w:r>
        </w:p>
        <w:p w14:paraId="74631EFA">
          <w:pPr>
            <w:pStyle w:val="16"/>
            <w:tabs>
              <w:tab w:val="right" w:leader="dot" w:pos="6951"/>
            </w:tabs>
          </w:pPr>
          <w:r>
            <w:fldChar w:fldCharType="end"/>
          </w:r>
        </w:p>
      </w:sdtContent>
    </w:sdt>
    <w:p w14:paraId="0D703951">
      <w:pPr>
        <w:pStyle w:val="2"/>
        <w:spacing w:line="240" w:lineRule="auto"/>
        <w:jc w:val="left"/>
        <w:rPr>
          <w:rFonts w:hint="default" w:ascii="Times New Roman" w:hAnsi="Times New Roman" w:eastAsia="宋体" w:cs="Times New Roman"/>
          <w:highlight w:val="none"/>
          <w:lang w:eastAsia="zh-CN"/>
        </w:rPr>
        <w:sectPr>
          <w:footerReference r:id="rId7" w:type="default"/>
          <w:pgSz w:w="8391" w:h="11907"/>
          <w:pgMar w:top="720" w:right="720" w:bottom="720" w:left="720" w:header="0" w:footer="340" w:gutter="0"/>
          <w:pgNumType w:fmt="decimal"/>
          <w:cols w:space="720" w:num="1"/>
          <w:docGrid w:linePitch="286" w:charSpace="0"/>
        </w:sectPr>
      </w:pPr>
    </w:p>
    <w:p w14:paraId="30582798">
      <w:pPr>
        <w:pStyle w:val="2"/>
        <w:bidi w:val="0"/>
        <w:rPr>
          <w:rFonts w:hint="default"/>
          <w:lang w:eastAsia="zh-CN"/>
        </w:rPr>
      </w:pPr>
      <w:bookmarkStart w:id="0" w:name="_Toc9579"/>
      <w:r>
        <w:rPr>
          <w:rFonts w:hint="default"/>
        </w:rPr>
        <w:t>产品</w:t>
      </w:r>
      <w:r>
        <w:rPr>
          <w:rFonts w:hint="default"/>
          <w:lang w:eastAsia="zh-CN"/>
        </w:rPr>
        <w:t>概述</w:t>
      </w:r>
      <w:bookmarkEnd w:id="0"/>
    </w:p>
    <w:p w14:paraId="3DF2E1EA">
      <w:pPr>
        <w:bidi w:val="0"/>
        <w:rPr>
          <w:rFonts w:hint="default"/>
        </w:rPr>
      </w:pPr>
      <w:r>
        <w:rPr>
          <w:rFonts w:hint="default"/>
        </w:rPr>
        <w:t>本产品是</w:t>
      </w:r>
      <w:r>
        <w:rPr>
          <w:rFonts w:hint="eastAsia"/>
          <w:lang w:val="en-US" w:eastAsia="zh-CN"/>
        </w:rPr>
        <w:t>S系列</w:t>
      </w:r>
      <w:r>
        <w:rPr>
          <w:rFonts w:hint="default"/>
        </w:rPr>
        <w:t>数字楼宇对讲系统的主要组成设备。采用标准五类线连接，</w:t>
      </w:r>
      <w:r>
        <w:rPr>
          <w:rFonts w:hint="default"/>
          <w:lang w:eastAsia="zh-CN"/>
        </w:rPr>
        <w:t>可</w:t>
      </w:r>
      <w:r>
        <w:rPr>
          <w:rFonts w:hint="default"/>
        </w:rPr>
        <w:t>实现与室内机或管理机的通话</w:t>
      </w:r>
      <w:r>
        <w:rPr>
          <w:rFonts w:hint="eastAsia"/>
          <w:lang w:val="en-US" w:eastAsia="zh-CN"/>
        </w:rPr>
        <w:t>和开锁功能</w:t>
      </w:r>
      <w:r>
        <w:rPr>
          <w:rFonts w:hint="default"/>
        </w:rPr>
        <w:t>。</w:t>
      </w:r>
    </w:p>
    <w:p w14:paraId="48936F7A">
      <w:pPr>
        <w:bidi w:val="0"/>
        <w:rPr>
          <w:rFonts w:hint="default"/>
        </w:rPr>
      </w:pPr>
    </w:p>
    <w:p w14:paraId="39938239">
      <w:pPr>
        <w:pStyle w:val="3"/>
        <w:bidi w:val="0"/>
        <w:rPr>
          <w:rFonts w:hint="default"/>
        </w:rPr>
      </w:pPr>
      <w:bookmarkStart w:id="1" w:name="_Toc11977"/>
      <w:bookmarkStart w:id="2" w:name="_Toc16186"/>
      <w:bookmarkStart w:id="3" w:name="_Toc16359"/>
      <w:bookmarkStart w:id="4" w:name="_Toc99"/>
      <w:bookmarkStart w:id="5" w:name="_Toc1856"/>
      <w:bookmarkStart w:id="6" w:name="_Toc430944422"/>
      <w:bookmarkStart w:id="7" w:name="_Toc12601"/>
      <w:bookmarkStart w:id="8" w:name="_Toc21702"/>
      <w:bookmarkStart w:id="9" w:name="_Toc7938"/>
      <w:bookmarkStart w:id="10" w:name="_Toc26580"/>
      <w:bookmarkStart w:id="11" w:name="_Toc25821"/>
      <w:r>
        <w:rPr>
          <w:rFonts w:hint="default"/>
        </w:rPr>
        <w:t>功能特点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1512B5E8">
      <w:pPr>
        <w:numPr>
          <w:ilvl w:val="0"/>
          <w:numId w:val="2"/>
        </w:numPr>
        <w:bidi w:val="0"/>
        <w:rPr>
          <w:rFonts w:hint="default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支持SIP协议</w:t>
      </w:r>
    </w:p>
    <w:p w14:paraId="740A1900">
      <w:pPr>
        <w:numPr>
          <w:ilvl w:val="0"/>
          <w:numId w:val="2"/>
        </w:numPr>
        <w:bidi w:val="0"/>
        <w:rPr>
          <w:rFonts w:hint="default"/>
          <w:b w:val="0"/>
          <w:bCs w:val="0"/>
        </w:rPr>
      </w:pPr>
      <w:r>
        <w:rPr>
          <w:rFonts w:hint="eastAsia"/>
          <w:b w:val="0"/>
          <w:bCs w:val="0"/>
          <w:lang w:val="en-US" w:eastAsia="zh-CN"/>
        </w:rPr>
        <w:t>8</w:t>
      </w:r>
      <w:r>
        <w:rPr>
          <w:rFonts w:hint="default"/>
          <w:b w:val="0"/>
          <w:bCs w:val="0"/>
        </w:rPr>
        <w:t xml:space="preserve">寸 </w:t>
      </w:r>
      <w:r>
        <w:rPr>
          <w:rFonts w:hint="eastAsia"/>
          <w:b w:val="0"/>
          <w:bCs w:val="0"/>
          <w:lang w:val="en-US" w:eastAsia="zh-CN"/>
        </w:rPr>
        <w:t>IPS</w:t>
      </w:r>
      <w:r>
        <w:rPr>
          <w:rFonts w:hint="default"/>
          <w:b w:val="0"/>
          <w:bCs w:val="0"/>
        </w:rPr>
        <w:t xml:space="preserve"> 显示屏</w:t>
      </w:r>
    </w:p>
    <w:p w14:paraId="718F61D2">
      <w:pPr>
        <w:numPr>
          <w:ilvl w:val="0"/>
          <w:numId w:val="2"/>
        </w:numPr>
        <w:bidi w:val="0"/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t>夜间高亮 LED 灯自动补光</w:t>
      </w:r>
    </w:p>
    <w:p w14:paraId="29AB60A8">
      <w:pPr>
        <w:numPr>
          <w:ilvl w:val="0"/>
          <w:numId w:val="2"/>
        </w:numPr>
        <w:bidi w:val="0"/>
        <w:rPr>
          <w:rFonts w:hint="default"/>
          <w:b w:val="0"/>
          <w:bCs w:val="0"/>
        </w:rPr>
      </w:pPr>
      <w:r>
        <w:rPr>
          <w:rFonts w:hint="eastAsia"/>
          <w:b w:val="0"/>
          <w:bCs w:val="0"/>
          <w:lang w:val="en-US" w:eastAsia="zh-CN"/>
        </w:rPr>
        <w:t>采用双目宽动态+近红外摄像头，旷世人脸识别算法，支持多张人脸检测、人脸跟踪、活体检测、口罩识别等功能，在标准环境下，1万人底库时，人脸识别速率&lt;0.5s，误识率为0.1%</w:t>
      </w:r>
    </w:p>
    <w:p w14:paraId="16964AAF">
      <w:pPr>
        <w:numPr>
          <w:ilvl w:val="0"/>
          <w:numId w:val="2"/>
        </w:numPr>
        <w:bidi w:val="0"/>
        <w:rPr>
          <w:rFonts w:hint="default"/>
          <w:b w:val="0"/>
          <w:bCs w:val="0"/>
        </w:rPr>
      </w:pPr>
      <w:r>
        <w:rPr>
          <w:rFonts w:hint="eastAsia"/>
          <w:b w:val="0"/>
          <w:bCs w:val="0"/>
          <w:lang w:val="en-US" w:eastAsia="zh-CN"/>
        </w:rPr>
        <w:t>支持密码开锁、IC门禁卡开锁、楼内开锁、监视/通话开锁、人脸识别开锁、二维码开锁、APP一键开锁、支持人脸+公共密码组合开锁、支持人脸+门禁卡组合开锁，九种开锁模式</w:t>
      </w:r>
    </w:p>
    <w:p w14:paraId="3EB2A381">
      <w:pPr>
        <w:numPr>
          <w:ilvl w:val="0"/>
          <w:numId w:val="2"/>
        </w:numPr>
        <w:bidi w:val="0"/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t>兼容云服务器管理</w:t>
      </w:r>
      <w:r>
        <w:rPr>
          <w:rFonts w:hint="eastAsia"/>
          <w:b w:val="0"/>
          <w:bCs w:val="0"/>
          <w:lang w:eastAsia="zh-CN"/>
        </w:rPr>
        <w:t>、</w:t>
      </w:r>
      <w:r>
        <w:rPr>
          <w:rFonts w:hint="default"/>
          <w:b w:val="0"/>
          <w:bCs w:val="0"/>
        </w:rPr>
        <w:t>局域网服务器管理</w:t>
      </w:r>
      <w:r>
        <w:rPr>
          <w:rFonts w:hint="eastAsia"/>
          <w:b w:val="0"/>
          <w:bCs w:val="0"/>
          <w:lang w:eastAsia="zh-CN"/>
        </w:rPr>
        <w:t>、</w:t>
      </w:r>
      <w:r>
        <w:rPr>
          <w:rFonts w:hint="default"/>
          <w:b w:val="0"/>
          <w:bCs w:val="0"/>
        </w:rPr>
        <w:t>无服务器管理多种服务器管理</w:t>
      </w:r>
      <w:r>
        <w:rPr>
          <w:rFonts w:hint="eastAsia"/>
          <w:b w:val="0"/>
          <w:bCs w:val="0"/>
          <w:lang w:val="en-US" w:eastAsia="zh-CN"/>
        </w:rPr>
        <w:t>模</w:t>
      </w:r>
      <w:r>
        <w:rPr>
          <w:rFonts w:hint="default"/>
          <w:b w:val="0"/>
          <w:bCs w:val="0"/>
        </w:rPr>
        <w:t>式</w:t>
      </w:r>
    </w:p>
    <w:p w14:paraId="7C5C3FFD">
      <w:pPr>
        <w:numPr>
          <w:ilvl w:val="0"/>
          <w:numId w:val="2"/>
        </w:numPr>
        <w:bidi w:val="0"/>
        <w:rPr>
          <w:rFonts w:hint="default"/>
          <w:b w:val="0"/>
          <w:bCs w:val="0"/>
        </w:rPr>
      </w:pPr>
      <w:r>
        <w:rPr>
          <w:rFonts w:hint="eastAsia"/>
          <w:b w:val="0"/>
          <w:bCs w:val="0"/>
          <w:lang w:val="en-US" w:eastAsia="zh-CN"/>
        </w:rPr>
        <w:t>支持报警输入、报警输出和支持12V输出250mA MAX</w:t>
      </w:r>
    </w:p>
    <w:p w14:paraId="771ADFBB">
      <w:pPr>
        <w:numPr>
          <w:ilvl w:val="0"/>
          <w:numId w:val="2"/>
        </w:numPr>
        <w:bidi w:val="0"/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t>支持人体靠近检测</w:t>
      </w:r>
    </w:p>
    <w:p w14:paraId="19A79B4A">
      <w:pPr>
        <w:numPr>
          <w:ilvl w:val="0"/>
          <w:numId w:val="2"/>
        </w:numPr>
        <w:bidi w:val="0"/>
        <w:rPr>
          <w:rFonts w:hint="default"/>
          <w:b w:val="0"/>
          <w:bCs w:val="0"/>
        </w:rPr>
      </w:pPr>
      <w:r>
        <w:rPr>
          <w:rFonts w:hint="eastAsia"/>
          <w:b w:val="0"/>
          <w:bCs w:val="0"/>
          <w:lang w:val="en-US" w:eastAsia="zh-CN"/>
        </w:rPr>
        <w:t>支持</w:t>
      </w:r>
      <w:r>
        <w:rPr>
          <w:rFonts w:hint="default"/>
          <w:b w:val="0"/>
          <w:bCs w:val="0"/>
        </w:rPr>
        <w:t>电梯联动</w:t>
      </w:r>
    </w:p>
    <w:p w14:paraId="595A0EB2">
      <w:pPr>
        <w:numPr>
          <w:ilvl w:val="0"/>
          <w:numId w:val="2"/>
        </w:numPr>
        <w:bidi w:val="0"/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t>支持韦根设置</w:t>
      </w:r>
    </w:p>
    <w:p w14:paraId="61EE3353">
      <w:pPr>
        <w:numPr>
          <w:ilvl w:val="0"/>
          <w:numId w:val="2"/>
        </w:numPr>
        <w:bidi w:val="0"/>
        <w:rPr>
          <w:rFonts w:hint="default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支持</w:t>
      </w:r>
      <w:r>
        <w:rPr>
          <w:rFonts w:hint="default"/>
          <w:b w:val="0"/>
          <w:bCs w:val="0"/>
          <w:highlight w:val="none"/>
        </w:rPr>
        <w:t>门状态检测及超时报警</w:t>
      </w:r>
      <w:r>
        <w:rPr>
          <w:rFonts w:hint="eastAsia"/>
          <w:b w:val="0"/>
          <w:bCs w:val="0"/>
          <w:highlight w:val="none"/>
          <w:lang w:eastAsia="zh-CN"/>
        </w:rPr>
        <w:t>、</w:t>
      </w:r>
      <w:r>
        <w:rPr>
          <w:rFonts w:hint="default"/>
          <w:b w:val="0"/>
          <w:bCs w:val="0"/>
          <w:highlight w:val="none"/>
        </w:rPr>
        <w:t>断线报警</w:t>
      </w:r>
      <w:r>
        <w:rPr>
          <w:rFonts w:hint="eastAsia"/>
          <w:b w:val="0"/>
          <w:bCs w:val="0"/>
          <w:highlight w:val="none"/>
          <w:lang w:val="en-US" w:eastAsia="zh-CN"/>
        </w:rPr>
        <w:t>和</w:t>
      </w:r>
      <w:r>
        <w:rPr>
          <w:rFonts w:hint="default"/>
          <w:b w:val="0"/>
          <w:bCs w:val="0"/>
          <w:highlight w:val="none"/>
        </w:rPr>
        <w:t>防拆报警</w:t>
      </w:r>
    </w:p>
    <w:p w14:paraId="190B0F50">
      <w:pPr>
        <w:numPr>
          <w:ilvl w:val="0"/>
          <w:numId w:val="2"/>
        </w:numPr>
        <w:bidi w:val="0"/>
        <w:rPr>
          <w:rFonts w:hint="default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支持双锁</w:t>
      </w:r>
    </w:p>
    <w:p w14:paraId="0FBAC872">
      <w:pPr>
        <w:numPr>
          <w:ilvl w:val="0"/>
          <w:numId w:val="2"/>
        </w:numPr>
        <w:bidi w:val="0"/>
        <w:rPr>
          <w:rFonts w:hint="default"/>
          <w:b w:val="0"/>
          <w:bCs w:val="0"/>
          <w:highlight w:val="none"/>
        </w:rPr>
      </w:pPr>
      <w:r>
        <w:rPr>
          <w:rFonts w:hint="default"/>
          <w:b w:val="0"/>
          <w:bCs w:val="0"/>
          <w:highlight w:val="none"/>
        </w:rPr>
        <w:t>支持OTA在线升级</w:t>
      </w:r>
    </w:p>
    <w:p w14:paraId="201F37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center"/>
        <w:outlineLvl w:val="9"/>
        <w:rPr>
          <w:rFonts w:hint="default" w:ascii="Times New Roman" w:hAnsi="Times New Roman" w:cs="Times New Roman" w:eastAsiaTheme="minorEastAsia"/>
          <w:b/>
          <w:bCs/>
          <w:highlight w:val="none"/>
        </w:rPr>
      </w:pPr>
    </w:p>
    <w:p w14:paraId="4790F7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center"/>
        <w:outlineLvl w:val="9"/>
        <w:rPr>
          <w:rFonts w:hint="default" w:ascii="Times New Roman" w:hAnsi="Times New Roman" w:cs="Times New Roman" w:eastAsiaTheme="minorEastAsia"/>
          <w:b/>
          <w:bCs/>
          <w:highlight w:val="none"/>
        </w:rPr>
      </w:pPr>
    </w:p>
    <w:p w14:paraId="7747950E">
      <w:pP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  <w:bookmarkStart w:id="12" w:name="_Toc28531"/>
      <w:bookmarkStart w:id="13" w:name="_Toc13114"/>
      <w:bookmarkStart w:id="14" w:name="_Toc13144"/>
      <w:bookmarkStart w:id="15" w:name="_Toc430944423"/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  <w:br w:type="page"/>
      </w:r>
    </w:p>
    <w:p w14:paraId="378757FA">
      <w:pPr>
        <w:pStyle w:val="3"/>
        <w:bidi w:val="0"/>
        <w:rPr>
          <w:rFonts w:hint="default"/>
          <w:highlight w:val="none"/>
        </w:rPr>
      </w:pPr>
      <w:bookmarkStart w:id="16" w:name="_Toc3922"/>
      <w:bookmarkStart w:id="17" w:name="_Toc32619"/>
      <w:bookmarkStart w:id="18" w:name="_Toc13476"/>
      <w:bookmarkStart w:id="19" w:name="_Toc18605"/>
      <w:bookmarkStart w:id="20" w:name="_Toc1461"/>
      <w:bookmarkStart w:id="21" w:name="_Toc23615"/>
      <w:bookmarkStart w:id="22" w:name="_Toc7386"/>
      <w:r>
        <w:rPr>
          <w:rFonts w:hint="default"/>
          <w:highlight w:val="none"/>
        </w:rPr>
        <w:t>规格参数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74955C5D"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操作系统：Linux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                 CPU：2 x Cortex-A7 1.2GHz 32K</w:t>
      </w:r>
    </w:p>
    <w:p w14:paraId="374712D9"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 xml:space="preserve">内存：512MB                    </w:t>
      </w:r>
      <w:r>
        <w:rPr>
          <w:rFonts w:hint="eastAsia"/>
        </w:rPr>
        <w:t xml:space="preserve">存储：4GB </w:t>
      </w:r>
    </w:p>
    <w:p w14:paraId="7CE39A1D">
      <w:pPr>
        <w:bidi w:val="0"/>
        <w:rPr>
          <w:rFonts w:hint="default"/>
        </w:rPr>
      </w:pPr>
      <w:r>
        <w:rPr>
          <w:rFonts w:hint="eastAsia"/>
          <w:lang w:val="en-US" w:eastAsia="zh-CN"/>
        </w:rPr>
        <w:t>本地人脸库：20000张</w:t>
      </w:r>
    </w:p>
    <w:p w14:paraId="29B801F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rFonts w:hint="default" w:ascii="Times New Roman" w:hAnsi="Times New Roman" w:eastAsia="宋体" w:cs="Times New Roman"/>
          <w:b/>
          <w:color w:val="auto"/>
          <w:highlight w:val="none"/>
        </w:rPr>
      </w:pPr>
    </w:p>
    <w:p w14:paraId="33F80B07">
      <w:pPr>
        <w:bidi w:val="0"/>
        <w:rPr>
          <w:rFonts w:hint="eastAsia"/>
          <w:b/>
          <w:bCs/>
          <w:lang w:eastAsia="zh-CN"/>
        </w:rPr>
      </w:pPr>
      <w:r>
        <w:rPr>
          <w:rFonts w:hint="default"/>
          <w:b/>
          <w:bCs/>
        </w:rPr>
        <w:t>工作参数</w:t>
      </w:r>
    </w:p>
    <w:tbl>
      <w:tblPr>
        <w:tblStyle w:val="19"/>
        <w:tblW w:w="716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3"/>
        <w:gridCol w:w="3584"/>
      </w:tblGrid>
      <w:tr w14:paraId="71863D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dxa"/>
          </w:tcPr>
          <w:p w14:paraId="48D0A256">
            <w:pPr>
              <w:bidi w:val="0"/>
              <w:rPr>
                <w:rFonts w:hint="eastAsia"/>
                <w:lang w:eastAsia="zh-CN"/>
              </w:rPr>
            </w:pPr>
            <w:r>
              <w:rPr>
                <w:rFonts w:hint="default"/>
              </w:rPr>
              <w:t>工作电压：DC</w:t>
            </w:r>
            <w:r>
              <w:rPr>
                <w:rFonts w:hint="eastAsia"/>
                <w:lang w:val="en-US" w:eastAsia="zh-CN"/>
              </w:rPr>
              <w:t xml:space="preserve"> 18~30</w:t>
            </w:r>
            <w:r>
              <w:rPr>
                <w:rFonts w:hint="default"/>
              </w:rPr>
              <w:t>V</w:t>
            </w:r>
          </w:p>
        </w:tc>
        <w:tc>
          <w:tcPr>
            <w:tcW w:w="3584" w:type="dxa"/>
          </w:tcPr>
          <w:p w14:paraId="1D1BF5E3">
            <w:pPr>
              <w:bidi w:val="0"/>
              <w:rPr>
                <w:rFonts w:hint="default"/>
              </w:rPr>
            </w:pPr>
            <w:r>
              <w:rPr>
                <w:rFonts w:hint="default"/>
              </w:rPr>
              <w:t>静态电流：＜150mA（DC24V)</w:t>
            </w:r>
          </w:p>
        </w:tc>
      </w:tr>
      <w:tr w14:paraId="521CF0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dxa"/>
          </w:tcPr>
          <w:p w14:paraId="0D8A6381">
            <w:pPr>
              <w:bidi w:val="0"/>
              <w:rPr>
                <w:rFonts w:hint="default"/>
                <w:lang w:eastAsia="zh-CN"/>
              </w:rPr>
            </w:pPr>
            <w:r>
              <w:rPr>
                <w:rFonts w:hint="default"/>
              </w:rPr>
              <w:t>工作电流：＜</w:t>
            </w:r>
            <w:r>
              <w:rPr>
                <w:rFonts w:hint="eastAsia"/>
                <w:lang w:val="en-US" w:eastAsia="zh-CN"/>
              </w:rPr>
              <w:t>4</w:t>
            </w:r>
            <w:r>
              <w:rPr>
                <w:rFonts w:hint="default"/>
              </w:rPr>
              <w:t>00mA（DC24V)</w:t>
            </w:r>
          </w:p>
        </w:tc>
        <w:tc>
          <w:tcPr>
            <w:tcW w:w="3584" w:type="dxa"/>
          </w:tcPr>
          <w:p w14:paraId="6497149B">
            <w:pPr>
              <w:bidi w:val="0"/>
              <w:rPr>
                <w:rFonts w:hint="default"/>
              </w:rPr>
            </w:pPr>
            <w:r>
              <w:rPr>
                <w:rFonts w:hint="default"/>
              </w:rPr>
              <w:t>工作温度：-20°C - +70°C</w:t>
            </w:r>
          </w:p>
        </w:tc>
      </w:tr>
      <w:tr w14:paraId="6EB189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dxa"/>
          </w:tcPr>
          <w:p w14:paraId="759E3B8F">
            <w:pPr>
              <w:bidi w:val="0"/>
              <w:rPr>
                <w:rFonts w:hint="default"/>
              </w:rPr>
            </w:pPr>
            <w:r>
              <w:rPr>
                <w:rFonts w:hint="default"/>
              </w:rPr>
              <w:t>储藏温度：-30°C - +70°C</w:t>
            </w:r>
          </w:p>
        </w:tc>
        <w:tc>
          <w:tcPr>
            <w:tcW w:w="3584" w:type="dxa"/>
          </w:tcPr>
          <w:p w14:paraId="50CEEC96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湿度：</w:t>
            </w:r>
            <w:r>
              <w:rPr>
                <w:rFonts w:hint="eastAsia"/>
              </w:rPr>
              <w:t>≤</w:t>
            </w:r>
            <w:r>
              <w:rPr>
                <w:rFonts w:hint="default"/>
                <w:lang w:val="en-US" w:eastAsia="zh-CN"/>
              </w:rPr>
              <w:t>95%，不能有凝露</w:t>
            </w:r>
          </w:p>
        </w:tc>
      </w:tr>
    </w:tbl>
    <w:p w14:paraId="42CC81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outlineLvl w:val="9"/>
        <w:rPr>
          <w:rFonts w:hint="default" w:ascii="Times New Roman" w:hAnsi="Times New Roman" w:eastAsia="宋体" w:cs="Times New Roman"/>
          <w:b/>
          <w:color w:val="auto"/>
          <w:highlight w:val="none"/>
        </w:rPr>
      </w:pPr>
    </w:p>
    <w:p w14:paraId="2D90E125">
      <w:pPr>
        <w:bidi w:val="0"/>
        <w:rPr>
          <w:rFonts w:hint="eastAsia"/>
          <w:b/>
          <w:bCs/>
          <w:lang w:eastAsia="zh-CN"/>
        </w:rPr>
      </w:pPr>
      <w:r>
        <w:rPr>
          <w:rFonts w:hint="default"/>
          <w:b/>
          <w:bCs/>
        </w:rPr>
        <w:t>摄像头</w:t>
      </w:r>
    </w:p>
    <w:tbl>
      <w:tblPr>
        <w:tblStyle w:val="19"/>
        <w:tblW w:w="716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3"/>
        <w:gridCol w:w="3584"/>
      </w:tblGrid>
      <w:tr w14:paraId="15C217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dxa"/>
          </w:tcPr>
          <w:p w14:paraId="3776BDCE">
            <w:pPr>
              <w:bidi w:val="0"/>
              <w:rPr>
                <w:rFonts w:hint="default"/>
              </w:rPr>
            </w:pPr>
            <w:r>
              <w:rPr>
                <w:rFonts w:hint="default"/>
              </w:rPr>
              <w:t>类型：CMOS</w:t>
            </w:r>
          </w:p>
        </w:tc>
        <w:tc>
          <w:tcPr>
            <w:tcW w:w="3584" w:type="dxa"/>
          </w:tcPr>
          <w:p w14:paraId="40B3DB2B">
            <w:pPr>
              <w:bidi w:val="0"/>
              <w:rPr>
                <w:rFonts w:hint="default"/>
              </w:rPr>
            </w:pPr>
            <w:r>
              <w:rPr>
                <w:rFonts w:hint="default"/>
              </w:rPr>
              <w:t>像素：</w:t>
            </w:r>
            <w:r>
              <w:rPr>
                <w:rFonts w:hint="default"/>
                <w:lang w:val="en-US" w:eastAsia="zh-CN"/>
              </w:rPr>
              <w:t>20</w:t>
            </w:r>
            <w:r>
              <w:rPr>
                <w:rFonts w:hint="default"/>
              </w:rPr>
              <w:t>0W</w:t>
            </w:r>
          </w:p>
        </w:tc>
      </w:tr>
      <w:tr w14:paraId="08D196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dxa"/>
          </w:tcPr>
          <w:p w14:paraId="0CA39D6C">
            <w:pPr>
              <w:bidi w:val="0"/>
              <w:rPr>
                <w:rFonts w:hint="default"/>
              </w:rPr>
            </w:pPr>
            <w:r>
              <w:rPr>
                <w:rFonts w:hint="default"/>
              </w:rPr>
              <w:t>FOV视场角：H：61度、V：35度</w:t>
            </w:r>
          </w:p>
          <w:p w14:paraId="582AC7D4">
            <w:pPr>
              <w:bidi w:val="0"/>
              <w:rPr>
                <w:rFonts w:hint="default"/>
              </w:rPr>
            </w:pPr>
            <w:r>
              <w:rPr>
                <w:rFonts w:hint="default"/>
              </w:rPr>
              <w:t>补光方式：红外850nm+白光</w:t>
            </w:r>
          </w:p>
        </w:tc>
        <w:tc>
          <w:tcPr>
            <w:tcW w:w="3584" w:type="dxa"/>
          </w:tcPr>
          <w:p w14:paraId="5B80E16F">
            <w:pPr>
              <w:bidi w:val="0"/>
              <w:rPr>
                <w:rFonts w:hint="default"/>
              </w:rPr>
            </w:pPr>
            <w:r>
              <w:rPr>
                <w:rFonts w:hint="default"/>
              </w:rPr>
              <w:t>焦距：4.3mm</w:t>
            </w:r>
          </w:p>
          <w:p w14:paraId="62067E10">
            <w:pPr>
              <w:bidi w:val="0"/>
              <w:rPr>
                <w:rFonts w:hint="default"/>
              </w:rPr>
            </w:pPr>
            <w:r>
              <w:rPr>
                <w:rFonts w:hint="default"/>
              </w:rPr>
              <w:t>最低照度：≤0.15Lux/F2.0</w:t>
            </w:r>
          </w:p>
        </w:tc>
      </w:tr>
    </w:tbl>
    <w:p w14:paraId="3DE17EE1">
      <w:pPr>
        <w:spacing w:line="240" w:lineRule="auto"/>
        <w:rPr>
          <w:rFonts w:hint="default" w:ascii="Times New Roman" w:hAnsi="Times New Roman" w:eastAsia="宋体" w:cs="Times New Roman"/>
          <w:highlight w:val="none"/>
        </w:rPr>
      </w:pPr>
    </w:p>
    <w:p w14:paraId="725830DD">
      <w:pPr>
        <w:bidi w:val="0"/>
        <w:rPr>
          <w:rFonts w:hint="default"/>
          <w:b/>
          <w:bCs/>
        </w:rPr>
      </w:pPr>
      <w:r>
        <w:rPr>
          <w:rFonts w:hint="default"/>
          <w:b/>
          <w:bCs/>
        </w:rPr>
        <w:t>显示屏</w:t>
      </w:r>
    </w:p>
    <w:tbl>
      <w:tblPr>
        <w:tblStyle w:val="19"/>
        <w:tblW w:w="716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3"/>
        <w:gridCol w:w="3584"/>
      </w:tblGrid>
      <w:tr w14:paraId="62ABFC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dxa"/>
          </w:tcPr>
          <w:p w14:paraId="2DBD0D43">
            <w:pPr>
              <w:bidi w:val="0"/>
              <w:rPr>
                <w:rFonts w:hint="default"/>
              </w:rPr>
            </w:pPr>
            <w:r>
              <w:rPr>
                <w:rFonts w:hint="default"/>
              </w:rPr>
              <w:t>类型：LCD</w:t>
            </w:r>
          </w:p>
        </w:tc>
        <w:tc>
          <w:tcPr>
            <w:tcW w:w="3584" w:type="dxa"/>
          </w:tcPr>
          <w:p w14:paraId="58E5D819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</w:rPr>
              <w:t>尺寸：</w:t>
            </w:r>
            <w:r>
              <w:rPr>
                <w:rFonts w:hint="eastAsia"/>
                <w:lang w:val="en-US" w:eastAsia="zh-CN"/>
              </w:rPr>
              <w:t>8</w:t>
            </w:r>
            <w:r>
              <w:rPr>
                <w:rFonts w:hint="default"/>
                <w:lang w:val="en-US" w:eastAsia="zh-CN"/>
              </w:rPr>
              <w:t>’</w:t>
            </w:r>
          </w:p>
        </w:tc>
      </w:tr>
      <w:tr w14:paraId="42C06D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83" w:type="dxa"/>
          </w:tcPr>
          <w:p w14:paraId="264D9D23">
            <w:pPr>
              <w:bidi w:val="0"/>
              <w:rPr>
                <w:rFonts w:hint="default"/>
              </w:rPr>
            </w:pPr>
            <w:r>
              <w:rPr>
                <w:rFonts w:hint="default"/>
              </w:rPr>
              <w:t>分辨率：</w:t>
            </w:r>
            <w:r>
              <w:rPr>
                <w:rFonts w:hint="default"/>
                <w:lang w:val="en-US" w:eastAsia="zh-CN"/>
              </w:rPr>
              <w:t>800*1280</w:t>
            </w:r>
          </w:p>
        </w:tc>
        <w:tc>
          <w:tcPr>
            <w:tcW w:w="3584" w:type="dxa"/>
          </w:tcPr>
          <w:p w14:paraId="2F3E2F59">
            <w:pPr>
              <w:bidi w:val="0"/>
              <w:rPr>
                <w:rFonts w:hint="default"/>
              </w:rPr>
            </w:pPr>
          </w:p>
        </w:tc>
      </w:tr>
    </w:tbl>
    <w:p w14:paraId="22C95639">
      <w:pPr>
        <w:spacing w:line="240" w:lineRule="auto"/>
        <w:rPr>
          <w:rFonts w:hint="default" w:ascii="Times New Roman" w:hAnsi="Times New Roman" w:eastAsia="宋体" w:cs="Times New Roman"/>
          <w:b/>
          <w:highlight w:val="none"/>
        </w:rPr>
      </w:pPr>
    </w:p>
    <w:p w14:paraId="57B00BAA">
      <w:pPr>
        <w:bidi w:val="0"/>
        <w:rPr>
          <w:rFonts w:hint="default"/>
          <w:b/>
          <w:bCs/>
        </w:rPr>
      </w:pPr>
      <w:r>
        <w:rPr>
          <w:rFonts w:hint="default"/>
          <w:b/>
          <w:bCs/>
        </w:rPr>
        <w:t>产品尺寸</w:t>
      </w:r>
    </w:p>
    <w:p w14:paraId="0305417D">
      <w:pPr>
        <w:bidi w:val="0"/>
        <w:rPr>
          <w:rFonts w:hint="default"/>
        </w:rPr>
      </w:pPr>
      <w:r>
        <w:rPr>
          <w:rFonts w:hint="default"/>
          <w:lang w:val="en-US" w:eastAsia="zh-CN"/>
        </w:rPr>
        <w:t>(</w:t>
      </w:r>
      <w:r>
        <w:rPr>
          <w:rFonts w:hint="default"/>
        </w:rPr>
        <w:t xml:space="preserve"> W/H/D </w:t>
      </w:r>
      <w:r>
        <w:rPr>
          <w:rFonts w:hint="default"/>
          <w:lang w:val="en-US" w:eastAsia="zh-CN"/>
        </w:rPr>
        <w:t>)</w:t>
      </w:r>
      <w:r>
        <w:rPr>
          <w:rFonts w:hint="eastAsia"/>
          <w:lang w:val="en-US" w:eastAsia="zh-CN"/>
        </w:rPr>
        <w:t>：130</w:t>
      </w:r>
      <w:r>
        <w:rPr>
          <w:rFonts w:hint="default"/>
        </w:rPr>
        <w:t>×</w:t>
      </w:r>
      <w:r>
        <w:rPr>
          <w:rFonts w:hint="eastAsia"/>
          <w:lang w:val="en-US" w:eastAsia="zh-CN"/>
        </w:rPr>
        <w:t>308</w:t>
      </w:r>
      <w:r>
        <w:rPr>
          <w:rFonts w:hint="default"/>
        </w:rPr>
        <w:t>×</w:t>
      </w:r>
      <w:r>
        <w:rPr>
          <w:rFonts w:hint="eastAsia"/>
          <w:lang w:val="en-US" w:eastAsia="zh-CN"/>
        </w:rPr>
        <w:t>26.50</w:t>
      </w:r>
      <w:r>
        <w:rPr>
          <w:rFonts w:hint="default"/>
        </w:rPr>
        <w:t xml:space="preserve"> mm</w:t>
      </w:r>
    </w:p>
    <w:p w14:paraId="4C19B79B">
      <w:pPr>
        <w:spacing w:line="240" w:lineRule="auto"/>
        <w:rPr>
          <w:rFonts w:hint="default" w:ascii="Times New Roman" w:hAnsi="Times New Roman" w:eastAsia="宋体" w:cs="Times New Roman"/>
          <w:highlight w:val="none"/>
          <w:lang w:eastAsia="zh-CN"/>
        </w:rPr>
      </w:pPr>
      <w:bookmarkStart w:id="23" w:name="_Toc29462"/>
      <w:bookmarkStart w:id="24" w:name="_Toc430944424"/>
      <w:bookmarkStart w:id="25" w:name="_Toc10771"/>
      <w:bookmarkStart w:id="26" w:name="_Toc21503"/>
    </w:p>
    <w:p w14:paraId="4FD0A757">
      <w:pPr>
        <w:rPr>
          <w:rFonts w:hint="default" w:ascii="Times New Roman" w:hAnsi="Times New Roman" w:eastAsia="宋体" w:cs="Times New Roman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highlight w:val="none"/>
          <w:lang w:eastAsia="zh-CN"/>
        </w:rPr>
        <w:br w:type="page"/>
      </w:r>
    </w:p>
    <w:p w14:paraId="52ABBBC3">
      <w:pPr>
        <w:pStyle w:val="2"/>
        <w:bidi w:val="0"/>
        <w:rPr>
          <w:rFonts w:hint="default"/>
        </w:rPr>
      </w:pPr>
      <w:bookmarkStart w:id="27" w:name="_Toc17632"/>
      <w:r>
        <w:rPr>
          <w:rFonts w:hint="default"/>
        </w:rPr>
        <w:t>外观及接口说明</w:t>
      </w:r>
      <w:bookmarkEnd w:id="23"/>
      <w:bookmarkEnd w:id="24"/>
      <w:bookmarkEnd w:id="25"/>
      <w:bookmarkEnd w:id="26"/>
      <w:bookmarkEnd w:id="27"/>
    </w:p>
    <w:p w14:paraId="6E2C439C">
      <w:pPr>
        <w:pStyle w:val="3"/>
        <w:bidi w:val="0"/>
        <w:rPr>
          <w:rFonts w:hint="eastAsia"/>
          <w:lang w:eastAsia="zh-CN"/>
        </w:rPr>
      </w:pPr>
      <w:bookmarkStart w:id="28" w:name="_Toc20335"/>
      <w:bookmarkStart w:id="29" w:name="_Toc11861"/>
      <w:bookmarkStart w:id="30" w:name="_Toc3788"/>
      <w:bookmarkStart w:id="31" w:name="_Toc1800"/>
      <w:bookmarkStart w:id="32" w:name="_Toc4433"/>
      <w:bookmarkStart w:id="33" w:name="_Toc1258"/>
      <w:bookmarkStart w:id="34" w:name="_Toc16276"/>
      <w:bookmarkStart w:id="35" w:name="_Toc12262"/>
      <w:bookmarkStart w:id="36" w:name="_Toc7045"/>
      <w:bookmarkStart w:id="37" w:name="_Toc32165"/>
      <w:bookmarkStart w:id="38" w:name="_Toc13085"/>
      <w:bookmarkStart w:id="39" w:name="_Toc8065"/>
      <w:bookmarkStart w:id="40" w:name="_Toc13865"/>
      <w:r>
        <w:rPr>
          <w:rFonts w:hint="eastAsia"/>
          <w:lang w:val="en-US" w:eastAsia="zh-CN"/>
        </w:rPr>
        <w:t>正视图</w:t>
      </w:r>
      <w:bookmarkEnd w:id="28"/>
      <w:bookmarkEnd w:id="29"/>
      <w:bookmarkEnd w:id="30"/>
      <w:bookmarkEnd w:id="31"/>
      <w:bookmarkEnd w:id="32"/>
      <w:bookmarkEnd w:id="33"/>
      <w:bookmarkStart w:id="41" w:name="_Toc10198"/>
      <w:bookmarkStart w:id="42" w:name="_Toc5441"/>
      <w:bookmarkStart w:id="43" w:name="_Toc11672"/>
      <w:bookmarkStart w:id="44" w:name="_Toc20718"/>
    </w:p>
    <w:bookmarkEnd w:id="41"/>
    <w:bookmarkEnd w:id="42"/>
    <w:bookmarkEnd w:id="43"/>
    <w:bookmarkEnd w:id="44"/>
    <w:p w14:paraId="180C09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783715" cy="2906395"/>
            <wp:effectExtent l="0" t="0" r="6985" b="1905"/>
            <wp:docPr id="28" name="图片 28" descr="正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正视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9450B">
      <w:pPr>
        <w:spacing w:line="240" w:lineRule="auto"/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                           </w:t>
      </w:r>
    </w:p>
    <w:p w14:paraId="694EF750">
      <w:pPr>
        <w:pStyle w:val="3"/>
        <w:bidi w:val="0"/>
        <w:rPr>
          <w:rFonts w:hint="default"/>
        </w:rPr>
      </w:pPr>
      <w:bookmarkStart w:id="45" w:name="_Toc4536"/>
      <w:bookmarkStart w:id="46" w:name="_Toc17867"/>
      <w:bookmarkStart w:id="47" w:name="_Toc28703"/>
      <w:bookmarkStart w:id="48" w:name="_Toc12201"/>
      <w:bookmarkStart w:id="49" w:name="_Toc5866"/>
      <w:bookmarkStart w:id="50" w:name="_Toc25296"/>
      <w:r>
        <w:rPr>
          <w:rFonts w:hint="default"/>
        </w:rPr>
        <w:t>产品尺寸图</w:t>
      </w:r>
      <w:bookmarkEnd w:id="34"/>
      <w:bookmarkEnd w:id="35"/>
      <w:bookmarkEnd w:id="36"/>
      <w:bookmarkEnd w:id="37"/>
      <w:bookmarkEnd w:id="38"/>
      <w:bookmarkEnd w:id="39"/>
      <w:bookmarkEnd w:id="40"/>
      <w:bookmarkEnd w:id="45"/>
      <w:bookmarkEnd w:id="46"/>
      <w:bookmarkEnd w:id="47"/>
      <w:bookmarkEnd w:id="48"/>
      <w:bookmarkEnd w:id="49"/>
      <w:bookmarkEnd w:id="50"/>
    </w:p>
    <w:p w14:paraId="74FD554D">
      <w:pPr>
        <w:widowControl/>
        <w:spacing w:before="0" w:after="0" w:line="360" w:lineRule="auto"/>
        <w:jc w:val="both"/>
        <w:rPr>
          <w:rFonts w:hint="default" w:ascii="Times New Roman" w:hAnsi="Times New Roman" w:cs="Times New Roman"/>
          <w:highlight w:val="none"/>
        </w:rPr>
      </w:pPr>
      <w:r>
        <w:drawing>
          <wp:inline distT="0" distB="0" distL="114300" distR="114300">
            <wp:extent cx="4411980" cy="4210685"/>
            <wp:effectExtent l="0" t="0" r="7620" b="1841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highlight w:val="none"/>
        </w:rPr>
        <w:br w:type="page"/>
      </w:r>
    </w:p>
    <w:p w14:paraId="6A8F04A3">
      <w:pPr>
        <w:pStyle w:val="3"/>
        <w:bidi w:val="0"/>
      </w:pPr>
      <w:bookmarkStart w:id="51" w:name="_Toc3980"/>
      <w:bookmarkStart w:id="52" w:name="_Toc8924"/>
      <w:bookmarkStart w:id="53" w:name="_Toc2080"/>
      <w:bookmarkStart w:id="54" w:name="_Toc7016"/>
      <w:bookmarkStart w:id="55" w:name="_Toc19259"/>
      <w:bookmarkStart w:id="56" w:name="_Toc23005"/>
      <w:bookmarkStart w:id="57" w:name="_Toc19014"/>
      <w:bookmarkStart w:id="58" w:name="_Toc3641"/>
      <w:bookmarkStart w:id="59" w:name="_Toc30580"/>
      <w:r>
        <w:rPr>
          <w:rFonts w:hint="default"/>
        </w:rPr>
        <w:t>背面图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14:paraId="0CA8F92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2272030</wp:posOffset>
                </wp:positionH>
                <wp:positionV relativeFrom="paragraph">
                  <wp:posOffset>2310765</wp:posOffset>
                </wp:positionV>
                <wp:extent cx="2008505" cy="306070"/>
                <wp:effectExtent l="0" t="0" r="10795" b="1143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53995" y="2934335"/>
                          <a:ext cx="2008505" cy="306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79156">
                            <w:pPr>
                              <w:ind w:firstLine="105" w:firstLineChars="5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①    ②   ③  </w:t>
                            </w:r>
                            <w:r>
                              <w:rPr>
                                <w:rFonts w:hint="default"/>
                                <w:lang w:val="en-GB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④</w:t>
                            </w:r>
                          </w:p>
                          <w:p w14:paraId="53F30010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9pt;margin-top:181.95pt;height:24.1pt;width:158.15pt;z-index:251666432;mso-width-relative:page;mso-height-relative:page;" fillcolor="#FFFFFF [3201]" filled="t" stroked="f" coordsize="21600,21600" o:gfxdata="UEsDBAoAAAAAAIdO4kAAAAAAAAAAAAAAAAAEAAAAZHJzL1BLAwQUAAAACACHTuJAYcgyLtcAAAAL&#10;AQAADwAAAGRycy9kb3ducmV2LnhtbE2PzU7DMBCE70i8g7VI3KjjNqQQ4vSAxBWJtvTsxkscYa+j&#10;2P19epYT3Ha0o5lvmtU5eHHEKQ2RNKhZAQKpi3agXsN28/bwBCJlQ9b4SKjhgglW7e1NY2obT/SB&#10;x3XuBYdQqo0Gl/NYS5k6h8GkWRyR+PcVp2Ayy6mXdjInDg9ezouiksEMxA3OjPjqsPteH4KGXR+u&#10;u081Ts4GX9L79bLZxkHr+ztVvIDIeM5/ZvjFZ3RomWkfD2ST8BoWj0tGz3xUi2cQ7KiWpQKx11Cq&#10;uQLZNvL/hvYHUEsDBBQAAAAIAIdO4kAjSQ+eXQIAAJ0EAAAOAAAAZHJzL2Uyb0RvYy54bWytVM1u&#10;1DAQviPxDpbvNNm/trtqFi2tFiFVtFJBnL2Os4nkeIzt3Wx5AHgDTly481x9Dj47u20pHHogB2fs&#10;+fKN55uZnL3etZptlfMNmYIPjnLOlJFUNmZd8I8flq9OOfNBmFJoMqrgt8rz1/OXL846O1NDqkmX&#10;yjGQGD/rbMHrEOwsy7ysVSv8EVll4KzItSJg69ZZ6UQH9lZnwzw/zjpypXUklfc4veidfM/onkNI&#10;VdVIdUFy0yoTelantAhIydeN9XyebltVSoarqvIqMF1wZBrSiiCwV3HN5mditnbC1o3cX0E85wpP&#10;cmpFYxD0nupCBME2rvmLqm2kI09VOJLUZn0iSRFkMcifaHNTC6tSLpDa23vR/f+jle+31441JToB&#10;khjRouJ337/d/fh19/MrwxkE6qyfAXdjgQy7N7QD+HDucRjz3lWujW9kxOAfnkxG0+mEs1vY09F4&#10;NJr0UqtdYDIC8vx0kgMggRjlx/lJCpU9MFnnw1tFLYtGwR1KmRQW20sfcCtAD5AY2JNuymWjddq4&#10;9epcO7YVKPsyPTE8PvkDpg3rCn48muSJ2VD8vsdpA3hMvE8wWmG32u3VWFF5CzEc9f3krVw2uOWl&#10;8OFaODQQtMSIhSsslSYEob3FWU3uy7/OIx51hZezDg1ZcP95I5ziTL8zqPh0MB7HDk6b8eRkiI17&#10;7Fk99phNe05IfoBhtjKZER/0wawctZ8wiYsYFS5hJGIXPBzM89CPCSZZqsUigdCzVoRLc2NlpI5S&#10;G1psAlVNKkmUqddmrx66Nsm+n7A4Fo/3CfXwV5n/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GHI&#10;Mi7XAAAACwEAAA8AAAAAAAAAAQAgAAAAIgAAAGRycy9kb3ducmV2LnhtbFBLAQIUABQAAAAIAIdO&#10;4kAjSQ+eXQIAAJ0EAAAOAAAAAAAAAAEAIAAAACY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6879156">
                      <w:pPr>
                        <w:ind w:firstLine="105" w:firstLineChars="5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①    ②   ③  </w:t>
                      </w:r>
                      <w:r>
                        <w:rPr>
                          <w:rFonts w:hint="default"/>
                          <w:lang w:val="en-GB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④</w:t>
                      </w:r>
                    </w:p>
                    <w:p w14:paraId="53F30010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2244725</wp:posOffset>
            </wp:positionH>
            <wp:positionV relativeFrom="paragraph">
              <wp:posOffset>960120</wp:posOffset>
            </wp:positionV>
            <wp:extent cx="2160270" cy="1322070"/>
            <wp:effectExtent l="0" t="0" r="11430" b="1143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1327150</wp:posOffset>
                </wp:positionV>
                <wp:extent cx="494030" cy="201930"/>
                <wp:effectExtent l="12700" t="12700" r="26670" b="13970"/>
                <wp:wrapNone/>
                <wp:docPr id="8" name="右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0980" y="2377440"/>
                          <a:ext cx="494030" cy="20193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D4A0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36.2pt;margin-top:104.5pt;height:15.9pt;width:38.9pt;z-index:251664384;v-text-anchor:middle;mso-width-relative:page;mso-height-relative:page;" filled="f" stroked="t" coordsize="21600,21600" o:gfxdata="UEsDBAoAAAAAAIdO4kAAAAAAAAAAAAAAAAAEAAAAZHJzL1BLAwQUAAAACACHTuJAG1XBZdoAAAAL&#10;AQAADwAAAGRycy9kb3ducmV2LnhtbE2PzU7DMBCE70i8g7VI3KidUKANcSq1gCohcejPAzjxNoka&#10;ryPb/eHtWU5w290ZzX5TLq5uEGcMsfekIZsoEEiNtz21Gva7j4cZiJgMWTN4Qg3fGGFR3d6UprD+&#10;Qhs8b1MrOIRiYTR0KY2FlLHp0Jk48SMSawcfnEm8hlbaYC4c7gaZK/UsnemJP3RmxFWHzXF7cpyy&#10;WYfVW314r7/mbv95tMv1LltqfX+XqVcQCa/pzwy/+IwOFTPV/kQ2ikFD/pJP2cqDmnMpdjw+qRxE&#10;zZepmoGsSvm/Q/UDUEsDBBQAAAAIAIdO4kCEaCAadQIAANIEAAAOAAAAZHJzL2Uyb0RvYy54bWyt&#10;VM1uEzEQviPxDpbvdDdpSpuomypqFIRU0UoFcXa83qwlr23GTjblJXgJrnCBV6p4DT7vbn8oHHog&#10;B2fGM/7G3+eZPT3bN4btFAXtbMFHBzlnykpXarsp+If3q1cnnIUobCmMs6rgNyrws/nLF6etn6mx&#10;q50pFTGA2DBrfcHrGP0sy4KsVSPCgfPKIlg5akSES5usJNECvTHZOM9fZ62j0pOTKgTsLvsgHxDp&#10;OYCuqrRUSye3jbKxRyVlRASlUGsf+Ly7bVUpGS+rKqjITMHBNHYrisBepzWbn4rZhoSvtRyuIJ5z&#10;hSecGqEtit5DLUUUbEv6L6hGS3LBVfFAuibriXSKgMUof6LNdS286rhA6uDvRQ//D1a+210R02XB&#10;8exWNHjw2y8/fn3/dvv1JztJ8rQ+zJB17a9o8ALMxHVfUZP+wYLtCz4e59MT6HoD8/D4eDIZ1FX7&#10;yCTik+kkP0RcpoR8NIUNwOwBx1OIb5RrWDIKTnpTxwWRaztlxe4ixP7AXWIqbt1KG4N9MTOWtYA+&#10;muSpikBvVugJmI0Hv2A3nAmzQdPLSB1kcEaX6Xg6HWizPjfEdgKtslrl+A33+yMt1V6KUPd5XWhI&#10;MxZsklq9PsmK+/V+EG3tyhsoTa5vweDlSgPqQoR4JQg9hztjKuMllso4EHGDxVnt6PO/9lM+WgFR&#10;zlr0MEh+2gpSnJm3Fk0yHaVHYLFzJkfHYzj0OLJ+HLHb5tyB+wjz72Vnpvxo7syKXPMRw7tIVRES&#10;VqJ2L+fgnMd+tjD+Ui0WXRoa3Yt4Ya+9TOD9oy220VW6e88kVK/OoB9aveuLYSzTLD32u6yHT9H8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BtVwWXaAAAACwEAAA8AAAAAAAAAAQAgAAAAIgAAAGRy&#10;cy9kb3ducmV2LnhtbFBLAQIUABQAAAAIAIdO4kCEaCAadQIAANIEAAAOAAAAAAAAAAEAIAAAACkB&#10;AABkcnMvZTJvRG9jLnhtbFBLBQYAAAAABgAGAFkBAAAQBgAAAAA=&#10;" adj="17186,5400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 w14:paraId="46D4A0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273050</wp:posOffset>
                </wp:positionH>
                <wp:positionV relativeFrom="paragraph">
                  <wp:posOffset>1099185</wp:posOffset>
                </wp:positionV>
                <wp:extent cx="1422400" cy="850265"/>
                <wp:effectExtent l="12700" t="12700" r="12700" b="13335"/>
                <wp:wrapNone/>
                <wp:docPr id="9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07720" y="1892300"/>
                          <a:ext cx="1422400" cy="850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8A0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1.5pt;margin-top:86.55pt;height:66.95pt;width:112pt;z-index:251665408;v-text-anchor:middle;mso-width-relative:page;mso-height-relative:page;" filled="f" stroked="t" coordsize="21600,21600" o:gfxdata="UEsDBAoAAAAAAIdO4kAAAAAAAAAAAAAAAAAEAAAAZHJzL1BLAwQUAAAACACHTuJAN12AHNYAAAAK&#10;AQAADwAAAGRycy9kb3ducmV2LnhtbE1Py07DMBC8I/EP1lbiRu04faA0TqVW4gCcKIizG2+TqPE6&#10;it0HfD3Lid52Z0bzKNdX34szjrELZCCbKhBIdXAdNQY+P54fn0DEZMnZPhAa+MYI6+r+rrSFCxd6&#10;x/MuNYJNKBbWQJvSUEgZ6xa9jdMwIDF3CKO3id+xkW60Fzb3vdRKLaS3HXFCawfctlgfdyfPuW+b&#10;mdZfejM/9j/bV3uYDy68GPMwydQKRMJr+hfDX32uDhV32ocTuSh6A7OcpyTGl3kGggV6sWRkbyBX&#10;fMiqlLcTql9QSwMEFAAAAAgAh07iQHdERHVwAgAAzQQAAA4AAABkcnMvZTJvRG9jLnhtbK1Uy47T&#10;MBTdI/EPlvdM0tDOtNGko2qqIqQRjDQg1q7jNJb8wnabDh/AV7Bky2fBd3CcZB4MLGZBF+m17825&#10;Psfn5vziqBU5CB+kNRWdnOSUCMNtLc2uoh8/bF7NKQmRmZopa0RFb0WgF8uXL847V4rCtlbVwhOA&#10;mFB2rqJtjK7MssBboVk4sU4YJBvrNYtY+l1We9YBXausyPPTrLO+dt5yEQJ210OSjoj+OYC2aSQX&#10;a8v3Wpg4oHqhWASl0EoX6LI/bdMIHt83TRCRqIqCaeyfaIJ4m57Z8pyVO89cK/l4BPacIzzhpJk0&#10;aHoPtWaRkb2Xf0Fpyb0Ntokn3OpsINIrAhaT/Ik2Ny1zoucCqYO7Fz38P1j+7nDtiawruqDEMI0L&#10;//X9x89vX8kiadO5UKLkxl37cRUQJqLHxuv0DwrkWNF5fnZWQNRbWGq+KF7no7TiGAlHfjItiik2&#10;CUfFfJYXp7OEnz0AOR/iG2E1SUFFhVK4yMSelexwFeJQfVeVto3dSKWwz0plSFfRYja0YLBlAzug&#10;m3agFsyOEqZ28DuPvocMVsk6vZ7eDn63vVSeHBhcstnk+I2H+6Ms9V6z0A51fWosUwZUklaDOimK&#10;x+1xlGxr61uI7O3gvuD4RgLqioV4zTzsBlkwkPE9Ho2yIGLHiJLW+i//2k/1cAGylHSwL0h+3jMv&#10;KFFvDfyxmEyngI39Yjrr78Y/zmwfZ8xeX1pwn2D0He9DvOyjugsbb/UnzO0qdUWKGY7eg5zj4jIO&#10;Y4XJ52K16svgccfilblxPIEPl7baR9vI/j6TUIM6o35weW+KcSLTGD1e91UPX6Hl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DddgBzWAAAACgEAAA8AAAAAAAAAAQAgAAAAIgAAAGRycy9kb3ducmV2&#10;LnhtbFBLAQIUABQAAAAIAIdO4kB3RER1cAIAAM0EAAAOAAAAAAAAAAEAIAAAACUBAABkcnMvZTJv&#10;RG9jLnhtbFBLBQYAAAAABgAGAFkBAAAHBgAAAAA=&#10;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 w14:paraId="0E38A04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1527175</wp:posOffset>
                </wp:positionH>
                <wp:positionV relativeFrom="paragraph">
                  <wp:posOffset>2239010</wp:posOffset>
                </wp:positionV>
                <wp:extent cx="285115" cy="339725"/>
                <wp:effectExtent l="0" t="0" r="635" b="317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00250" y="3302000"/>
                          <a:ext cx="28511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B111F"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0.25pt;margin-top:176.3pt;height:26.75pt;width:22.45pt;z-index:251662336;mso-width-relative:page;mso-height-relative:page;" filled="f" stroked="f" coordsize="21600,21600" o:gfxdata="UEsDBAoAAAAAAIdO4kAAAAAAAAAAAAAAAAAEAAAAZHJzL1BLAwQUAAAACACHTuJAM3J7KNsAAAAL&#10;AQAADwAAAGRycy9kb3ducmV2LnhtbE2PTUvEMBRF94L/ITzBnZM0tqXUvg5SGATRxYyzcZc2mbbY&#10;vNQm86G/3rjS5eMe7j2vWl/sxE5m8aMjhGQlgBnqnB6pR9i/be4KYD4o0mpyZBC+jId1fX1VqVK7&#10;M23NaRd6FkvIlwphCGEuOffdYKzyKzcbitnBLVaFeC4914s6x3I7cSlEzq0aKS4MajbNYLqP3dEi&#10;PDebV7VtpS2+p+bp5fA4f+7fM8Tbm0Q8AAvmEv5g+NWP6lBHp9YdSXs2IchUZBFFuM9kDiwSsshS&#10;YC1CKvIEeF3x/z/UP1BLAwQUAAAACACHTuJAWZTNlkMCAABxBAAADgAAAGRycy9lMm9Eb2MueG1s&#10;rVTNjtMwEL4j8Q6W7zRNf/anaroqWxUhVexKBXF2HaeJZHuM7TYpDwBvsCcu3HmuPgdjJ90tC4c9&#10;cHFnPF9m/H0z0+lNoyTZC+sq0BlNe31KhOaQV3qb0U8fl2+uKHGe6ZxJ0CKjB+Hozez1q2ltJmIA&#10;JchcWIJJtJvUJqOl92aSJI6XQjHXAyM0Bguwinl07TbJLasxu5LJoN+/SGqwubHAhXN4u2iDtMto&#10;X5IQiqLiYgF8p4T2bVYrJPNIyZWVcXQWX1sUgvu7onDCE5lRZOrjiUXQ3oQzmU3ZZGuZKSvePYG9&#10;5AnPOClWaSz6mGrBPCM7W/2VSlXcgoPC9ziopCUSFUEWaf+ZNuuSGRG5oNTOPIru/l9a/mF/b0mV&#10;Z3RMiWYKG358+H788ev48xsZB3lq4yaIWhvE+eYtNDg0p3uHl4F1U1gVfpEPwTi2uT8Yo8SHjA6H&#10;/eC2QovGEx4AV+M0xYI8Aq4vB7FS8pTIWOffCVAkGBm12McoL9uvnMdHIfQECXU1LCspYy+lJnVG&#10;L4ZY/o8IfiE1fhjotM8Olm82TcdxA/kBKVpoZ8QZvqyw+Io5f88sDgXywbXxd3gUErAIdBYlJdiv&#10;/7oPeOwVRimpccgy6r7smBWUyPcau3idjkZhKqMzGl8O0LHnkc15RO/ULeAcp7ighkcz4L08mYUF&#10;9Rm3ax6qYohpjrUz6k/mrW9HH7eTi/k8gnAODfMrvTY8pG5Fm+88FFVUOsjUatOph5MYG9BtTRj1&#10;cz+inv4pZr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M3J7KNsAAAALAQAADwAAAAAAAAABACAA&#10;AAAiAAAAZHJzL2Rvd25yZXYueG1sUEsBAhQAFAAAAAgAh07iQFmUzZZDAgAAcQQAAA4AAAAAAAAA&#10;AQAgAAAAKg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0B111F"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2231390</wp:posOffset>
                </wp:positionV>
                <wp:extent cx="285115" cy="33972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EBE55"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2.5pt;margin-top:175.7pt;height:26.75pt;width:22.45pt;z-index:251663360;mso-width-relative:page;mso-height-relative:page;" filled="f" stroked="f" coordsize="21600,21600" o:gfxdata="UEsDBAoAAAAAAIdO4kAAAAAAAAAAAAAAAAAEAAAAZHJzL1BLAwQUAAAACACHTuJA70cJTd0AAAAL&#10;AQAADwAAAGRycy9kb3ducmV2LnhtbE2PzU7DMBCE70i8g7WVuFE7aYKSkE2FIlVICA4tvXBzYjeJ&#10;Gq9D7P7A02NOcBzNaOabcn01Izvr2Q2WEKKlAKaptWqgDmH/vrnPgDkvScnRkkb40g7W1e1NKQtl&#10;L7TV553vWCghV0iE3vup4Ny1vTbSLe2kKXgHOxvpg5w7rmZ5CeVm5LEQD9zIgcJCLydd97o97k4G&#10;4aXevMltE5vse6yfXw9P0+f+I0W8W0TiEZjXV/8Xhl/8gA5VYGrsiZRjI0KcpeGLR1ilUQIsJFZx&#10;ngNrEBKR5MCrkv//UP0AUEsDBBQAAAAIAIdO4kAiT+PAOwIAAGUEAAAOAAAAZHJzL2Uyb0RvYy54&#10;bWytVM2O0zAQviPxDpbvNE3/drdquipbFSGt2JUK4uw6ThPJ9hjbbVIeAN6AExfuPFefg7GTdquF&#10;wx64uOOZyTf+vpnp7LZRkuyFdRXojKa9PiVCc8grvc3op4+rN9eUOM90ziRokdGDcPR2/vrVrDZT&#10;MYASZC4sQRDtprXJaOm9mSaJ46VQzPXACI3BAqxiHq92m+SW1YiuZDLo9ydJDTY3FrhwDr3LNkg7&#10;RPsSQCiKiosl8J0S2reoVkjmkZIrK+PoPL62KAT3D0XhhCcyo8jUxxOLoL0JZzKfsenWMlNWvHsC&#10;e8kTnnFSrNJY9Ay1ZJ6Rna3+glIVt+Cg8D0OKmmJREWQRdp/ps26ZEZELii1M2fR3f+D5R/2j5ZU&#10;eUYnlGimsOHHH9+PP38ff30jkyBPbdwUs9YG83zzFhocmpPfoTOwbgqrwi/yIRhHcQ9ncUXjCUfn&#10;4HqcpmNKOIaGw5urwTigJE8fG+v8OwGKBCOjFnsXJWX7e+fb1FNKqKVhVUkZ+yc1qZHAcNyPH5wj&#10;CC411ggU2qcGyzebpuO1gfyAtCy0c+EMX1VY/J45/8gsDgIywVXxD3gUErAIdBYlJdiv//KHfOwP&#10;RimpcbAy6r7smBWUyPcaO3eTjkZhEuNlNL4a4MVeRjaXEb1Td4Czm+JSGh7NkO/lySwsqM+4UYtQ&#10;FUNMc6ydUX8y73w77riRXCwWMQlnzzB/r9eGB+hWzsXOQ1FFpYNMrTadejh9sVfdpoTxvrzHrKd/&#10;h/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0cJTd0AAAALAQAADwAAAAAAAAABACAAAAAiAAAA&#10;ZHJzL2Rvd25yZXYueG1sUEsBAhQAFAAAAAgAh07iQCJP48A7AgAAZQ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DEEBE55"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2040890" cy="4524375"/>
            <wp:effectExtent l="0" t="0" r="3810" b="952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t xml:space="preserve">   </w:t>
      </w:r>
    </w:p>
    <w:p w14:paraId="11A6080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hint="default"/>
          <w:lang w:eastAsia="zh-CN"/>
        </w:rPr>
      </w:pPr>
    </w:p>
    <w:tbl>
      <w:tblPr>
        <w:tblStyle w:val="19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2"/>
        <w:gridCol w:w="6745"/>
      </w:tblGrid>
      <w:tr w14:paraId="2D06D3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vAlign w:val="center"/>
          </w:tcPr>
          <w:p w14:paraId="3C9643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Style w:val="23"/>
                <w:rFonts w:hint="default" w:ascii="Times New Roman" w:hAnsi="Times New Roman" w:cs="Times New Roman" w:eastAsiaTheme="minorEastAsia"/>
                <w:i/>
                <w:iCs/>
                <w:highlight w:val="yellow"/>
                <w:vertAlign w:val="baseline"/>
                <w:lang w:val="en-US" w:eastAsia="zh-CN"/>
              </w:rPr>
            </w:pPr>
            <w:r>
              <w:rPr>
                <w:rStyle w:val="23"/>
                <w:rFonts w:hint="eastAsia" w:cs="Times New Roman" w:eastAsiaTheme="minorEastAsia"/>
                <w:i w:val="0"/>
                <w:iCs w:val="0"/>
                <w:highlight w:val="none"/>
                <w:vertAlign w:val="baseline"/>
                <w:lang w:val="en-US" w:eastAsia="zh-CN"/>
              </w:rPr>
              <w:t>①</w:t>
            </w:r>
          </w:p>
        </w:tc>
        <w:tc>
          <w:tcPr>
            <w:tcW w:w="4653" w:type="pct"/>
          </w:tcPr>
          <w:p w14:paraId="1DC09D64">
            <w:pPr>
              <w:bidi w:val="0"/>
              <w:rPr>
                <w:rStyle w:val="23"/>
                <w:rFonts w:hint="default" w:ascii="Times New Roman" w:hAnsi="Times New Roman" w:cs="Times New Roman" w:eastAsiaTheme="minorEastAsia"/>
                <w:i w:val="0"/>
                <w:iCs w:val="0"/>
                <w:highlight w:val="yellow"/>
                <w:vertAlign w:val="baseline"/>
                <w:lang w:val="en-US" w:eastAsia="zh-CN"/>
              </w:rPr>
            </w:pPr>
            <w:r>
              <w:rPr>
                <w:rFonts w:hint="default"/>
                <w:lang w:eastAsia="zh-CN"/>
              </w:rPr>
              <w:t>RJ45</w:t>
            </w:r>
            <w:r>
              <w:rPr>
                <w:rFonts w:hint="eastAsia"/>
                <w:lang w:val="en-US" w:eastAsia="zh-CN"/>
              </w:rPr>
              <w:t>网络接口</w:t>
            </w:r>
          </w:p>
        </w:tc>
      </w:tr>
      <w:tr w14:paraId="60DB96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vAlign w:val="center"/>
          </w:tcPr>
          <w:p w14:paraId="4A05C0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Style w:val="23"/>
                <w:rFonts w:hint="default" w:ascii="Times New Roman" w:hAnsi="Times New Roman" w:cs="Times New Roman" w:eastAsiaTheme="minorEastAsia"/>
                <w:i w:val="0"/>
                <w:iCs w:val="0"/>
                <w:highlight w:val="yellow"/>
                <w:vertAlign w:val="baseline"/>
                <w:lang w:val="en-US" w:eastAsia="zh-CN"/>
              </w:rPr>
            </w:pPr>
            <w:r>
              <w:rPr>
                <w:rStyle w:val="23"/>
                <w:rFonts w:hint="eastAsia" w:cs="Times New Roman" w:eastAsiaTheme="minorEastAsia"/>
                <w:i w:val="0"/>
                <w:iCs w:val="0"/>
                <w:highlight w:val="none"/>
                <w:vertAlign w:val="baseline"/>
                <w:lang w:val="en-US" w:eastAsia="zh-CN"/>
              </w:rPr>
              <w:t>②</w:t>
            </w:r>
          </w:p>
        </w:tc>
        <w:tc>
          <w:tcPr>
            <w:tcW w:w="4653" w:type="pct"/>
          </w:tcPr>
          <w:p w14:paraId="29DCA4F3">
            <w:pPr>
              <w:bidi w:val="0"/>
              <w:rPr>
                <w:rStyle w:val="23"/>
                <w:rFonts w:hint="default" w:ascii="Times New Roman" w:hAnsi="Times New Roman" w:cs="Times New Roman" w:eastAsiaTheme="minorEastAsia"/>
                <w:highlight w:val="yellow"/>
                <w:vertAlign w:val="baseline"/>
                <w:lang w:eastAsia="zh-CN"/>
              </w:rPr>
            </w:pPr>
            <w:r>
              <w:rPr>
                <w:rFonts w:hint="default"/>
              </w:rPr>
              <w:t>电源输入接口 DC 24V</w:t>
            </w:r>
            <w:r>
              <w:rPr>
                <w:rFonts w:hint="default"/>
                <w:lang w:val="en-US" w:eastAsia="zh-CN"/>
              </w:rPr>
              <w:t>（独立供电接口，电压范围D</w:t>
            </w:r>
            <w:r>
              <w:rPr>
                <w:rFonts w:hint="default"/>
                <w:color w:val="auto"/>
                <w:lang w:val="en-US" w:eastAsia="zh-CN"/>
              </w:rPr>
              <w:t xml:space="preserve">C </w:t>
            </w:r>
            <w:r>
              <w:rPr>
                <w:rFonts w:hint="default"/>
                <w:color w:val="auto"/>
              </w:rPr>
              <w:t>1</w:t>
            </w:r>
            <w:r>
              <w:rPr>
                <w:rFonts w:hint="eastAsia"/>
                <w:color w:val="auto"/>
                <w:lang w:val="en-US" w:eastAsia="zh-CN"/>
              </w:rPr>
              <w:t>8</w:t>
            </w:r>
            <w:r>
              <w:rPr>
                <w:rFonts w:hint="default"/>
                <w:color w:val="auto"/>
              </w:rPr>
              <w:t>~30</w:t>
            </w:r>
            <w:r>
              <w:rPr>
                <w:rFonts w:hint="default"/>
                <w:lang w:val="en-US" w:eastAsia="zh-CN"/>
              </w:rPr>
              <w:t>V）</w:t>
            </w:r>
            <w:r>
              <w:rPr>
                <w:rFonts w:hint="default"/>
              </w:rPr>
              <w:t>。</w:t>
            </w:r>
          </w:p>
        </w:tc>
      </w:tr>
      <w:tr w14:paraId="276D46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vAlign w:val="center"/>
          </w:tcPr>
          <w:p w14:paraId="21B367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Style w:val="23"/>
                <w:rFonts w:hint="default" w:ascii="Times New Roman" w:hAnsi="Times New Roman" w:cs="Times New Roman" w:eastAsiaTheme="minorEastAsia"/>
                <w:highlight w:val="yellow"/>
                <w:vertAlign w:val="baseline"/>
                <w:lang w:val="en-US" w:eastAsia="zh-CN"/>
              </w:rPr>
            </w:pPr>
            <w:r>
              <w:rPr>
                <w:rStyle w:val="23"/>
                <w:rFonts w:hint="eastAsia" w:cs="Times New Roman" w:eastAsiaTheme="minorEastAsia"/>
                <w:i w:val="0"/>
                <w:iCs w:val="0"/>
                <w:highlight w:val="none"/>
                <w:vertAlign w:val="baseline"/>
                <w:lang w:val="en-US" w:eastAsia="zh-CN"/>
              </w:rPr>
              <w:t>③</w:t>
            </w:r>
          </w:p>
        </w:tc>
        <w:tc>
          <w:tcPr>
            <w:tcW w:w="4653" w:type="pct"/>
          </w:tcPr>
          <w:p w14:paraId="3B612446">
            <w:pPr>
              <w:bidi w:val="0"/>
              <w:rPr>
                <w:rFonts w:hint="default"/>
              </w:rPr>
            </w:pPr>
            <w:r>
              <w:rPr>
                <w:rFonts w:hint="default"/>
              </w:rPr>
              <w:t>COM</w:t>
            </w:r>
            <w:r>
              <w:rPr>
                <w:rFonts w:hint="default"/>
                <w:lang w:eastAsia="zh-CN"/>
              </w:rPr>
              <w:t>、</w:t>
            </w:r>
            <w:r>
              <w:rPr>
                <w:rFonts w:hint="default"/>
              </w:rPr>
              <w:t>NO</w:t>
            </w:r>
            <w:r>
              <w:rPr>
                <w:rFonts w:hint="default"/>
                <w:lang w:eastAsia="zh-CN"/>
              </w:rPr>
              <w:t>、</w:t>
            </w:r>
            <w:r>
              <w:rPr>
                <w:rFonts w:hint="default"/>
              </w:rPr>
              <w:t>NC：开锁继电器的公共端、常开端和常闭端。</w:t>
            </w:r>
          </w:p>
          <w:p w14:paraId="28BCD445">
            <w:pPr>
              <w:bidi w:val="0"/>
              <w:rPr>
                <w:rFonts w:hint="default"/>
              </w:rPr>
            </w:pPr>
            <w:r>
              <w:rPr>
                <w:rFonts w:hint="default"/>
              </w:rPr>
              <w:t>GS：门状态检测输入端。</w:t>
            </w:r>
          </w:p>
          <w:p w14:paraId="3705E421">
            <w:pPr>
              <w:bidi w:val="0"/>
              <w:rPr>
                <w:rStyle w:val="23"/>
                <w:rFonts w:hint="default" w:ascii="Times New Roman" w:hAnsi="Times New Roman" w:cs="Times New Roman" w:eastAsiaTheme="minorEastAsia"/>
                <w:highlight w:val="yellow"/>
                <w:vertAlign w:val="baseline"/>
                <w:lang w:eastAsia="zh-CN"/>
              </w:rPr>
            </w:pPr>
            <w:r>
              <w:rPr>
                <w:rFonts w:hint="default"/>
              </w:rPr>
              <w:t>UNLOCK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default"/>
              </w:rPr>
              <w:t>GND：门内开锁开关输入</w:t>
            </w:r>
          </w:p>
        </w:tc>
      </w:tr>
      <w:tr w14:paraId="602526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" w:type="pct"/>
            <w:vAlign w:val="center"/>
          </w:tcPr>
          <w:p w14:paraId="3EE319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Style w:val="23"/>
                <w:rFonts w:hint="default" w:ascii="Times New Roman" w:hAnsi="Times New Roman" w:cs="Times New Roman" w:eastAsiaTheme="minorEastAsia"/>
                <w:i w:val="0"/>
                <w:iCs w:val="0"/>
                <w:highlight w:val="yellow"/>
                <w:vertAlign w:val="baseline"/>
                <w:lang w:val="en-US" w:eastAsia="zh-CN"/>
              </w:rPr>
            </w:pPr>
            <w:r>
              <w:rPr>
                <w:rStyle w:val="23"/>
                <w:rFonts w:hint="eastAsia" w:cs="Times New Roman" w:eastAsiaTheme="minorEastAsia"/>
                <w:i w:val="0"/>
                <w:iCs w:val="0"/>
                <w:highlight w:val="none"/>
                <w:vertAlign w:val="baseline"/>
                <w:lang w:val="en-US" w:eastAsia="zh-CN"/>
              </w:rPr>
              <w:t>④</w:t>
            </w:r>
          </w:p>
        </w:tc>
        <w:tc>
          <w:tcPr>
            <w:tcW w:w="4653" w:type="pct"/>
          </w:tcPr>
          <w:p w14:paraId="34B55887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WG-GND、WG-D0、WG-D1：韦根接口</w:t>
            </w:r>
          </w:p>
          <w:p w14:paraId="0D43151C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DA、DB：485通信接口</w:t>
            </w:r>
          </w:p>
          <w:p w14:paraId="34DF0AE2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ALARM_IN1：</w:t>
            </w:r>
            <w:r>
              <w:rPr>
                <w:rFonts w:hint="default"/>
                <w:lang w:val="en-US" w:eastAsia="zh-CN"/>
              </w:rPr>
              <w:t>报警输入1</w:t>
            </w:r>
          </w:p>
          <w:p w14:paraId="66348C5B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ALARM_IN2：</w:t>
            </w:r>
            <w:r>
              <w:rPr>
                <w:rFonts w:hint="default"/>
                <w:lang w:val="en-US" w:eastAsia="zh-CN"/>
              </w:rPr>
              <w:t>报警输入2</w:t>
            </w:r>
          </w:p>
          <w:p w14:paraId="4146BF21"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GND：GND</w:t>
            </w:r>
          </w:p>
          <w:p w14:paraId="559D33D7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ALARM_OUT：</w:t>
            </w:r>
            <w:r>
              <w:rPr>
                <w:rFonts w:hint="default"/>
                <w:lang w:val="en-US" w:eastAsia="zh-CN"/>
              </w:rPr>
              <w:t>Lock2接口常开端</w:t>
            </w:r>
          </w:p>
          <w:p w14:paraId="454FE838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ALARM_COM：</w:t>
            </w:r>
            <w:r>
              <w:rPr>
                <w:rFonts w:hint="default"/>
                <w:lang w:val="en-US" w:eastAsia="zh-CN"/>
              </w:rPr>
              <w:t>Lock2接口公共</w:t>
            </w:r>
            <w:r>
              <w:rPr>
                <w:rFonts w:hint="eastAsia"/>
                <w:lang w:val="en-US" w:eastAsia="zh-CN"/>
              </w:rPr>
              <w:t>端</w:t>
            </w:r>
          </w:p>
          <w:p w14:paraId="5E5F8C41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GND</w:t>
            </w:r>
            <w:r>
              <w:rPr>
                <w:rFonts w:hint="eastAsia"/>
                <w:lang w:val="en-US" w:eastAsia="zh-CN"/>
              </w:rPr>
              <w:t>：</w:t>
            </w:r>
            <w:r>
              <w:rPr>
                <w:rFonts w:hint="default"/>
                <w:lang w:val="en-US" w:eastAsia="zh-CN"/>
              </w:rPr>
              <w:t>GND</w:t>
            </w:r>
          </w:p>
          <w:p w14:paraId="253CD0E1">
            <w:pPr>
              <w:bidi w:val="0"/>
              <w:rPr>
                <w:rStyle w:val="23"/>
                <w:rFonts w:hint="default" w:ascii="Times New Roman" w:hAnsi="Times New Roman" w:cs="Times New Roman" w:eastAsiaTheme="minorEastAsia"/>
                <w:highlight w:val="yellow"/>
                <w:vertAlign w:val="baseline"/>
                <w:lang w:eastAsia="zh-CN"/>
              </w:rPr>
            </w:pPr>
            <w:r>
              <w:rPr>
                <w:rFonts w:hint="default"/>
                <w:lang w:val="en-US" w:eastAsia="zh-CN"/>
              </w:rPr>
              <w:t>+12V</w:t>
            </w:r>
            <w:r>
              <w:rPr>
                <w:rFonts w:hint="eastAsia"/>
                <w:lang w:val="en-US" w:eastAsia="zh-CN"/>
              </w:rPr>
              <w:t>_OUT：+12</w:t>
            </w:r>
            <w:r>
              <w:rPr>
                <w:rFonts w:hint="default"/>
                <w:lang w:val="en-US" w:eastAsia="zh-CN"/>
              </w:rPr>
              <w:t>V电源输出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</w:tr>
    </w:tbl>
    <w:p w14:paraId="65C90C58">
      <w:pPr>
        <w:rPr>
          <w:rStyle w:val="23"/>
          <w:rFonts w:hint="default" w:ascii="Times New Roman" w:hAnsi="Times New Roman" w:cs="Times New Roman" w:eastAsiaTheme="minorEastAsia"/>
          <w:highlight w:val="yellow"/>
          <w:lang w:eastAsia="zh-CN"/>
        </w:rPr>
      </w:pPr>
      <w:r>
        <w:rPr>
          <w:rStyle w:val="23"/>
          <w:rFonts w:hint="default" w:ascii="Times New Roman" w:hAnsi="Times New Roman" w:cs="Times New Roman" w:eastAsiaTheme="minorEastAsia"/>
          <w:highlight w:val="yellow"/>
          <w:lang w:eastAsia="zh-CN"/>
        </w:rPr>
        <w:br w:type="page"/>
      </w:r>
    </w:p>
    <w:p w14:paraId="0D1D747E">
      <w:pPr>
        <w:pStyle w:val="2"/>
        <w:bidi w:val="0"/>
        <w:rPr>
          <w:rFonts w:hint="eastAsia"/>
          <w:lang w:val="en-US" w:eastAsia="zh-CN"/>
        </w:rPr>
      </w:pPr>
      <w:bookmarkStart w:id="60" w:name="_Toc16920"/>
      <w:r>
        <w:rPr>
          <w:rFonts w:hint="eastAsia"/>
          <w:lang w:val="en-US" w:eastAsia="zh-CN"/>
        </w:rPr>
        <w:t>安装</w:t>
      </w:r>
      <w:bookmarkEnd w:id="60"/>
    </w:p>
    <w:p w14:paraId="50C345C6">
      <w:pPr>
        <w:pStyle w:val="3"/>
        <w:bidi w:val="0"/>
        <w:rPr>
          <w:rFonts w:hint="default"/>
          <w:lang w:val="en-US" w:eastAsia="zh-CN"/>
        </w:rPr>
      </w:pPr>
      <w:bookmarkStart w:id="61" w:name="_Toc28345"/>
      <w:bookmarkStart w:id="62" w:name="_Toc27953"/>
      <w:bookmarkStart w:id="63" w:name="_Toc20984"/>
      <w:bookmarkStart w:id="64" w:name="_Toc32719"/>
      <w:r>
        <w:rPr>
          <w:rFonts w:hint="eastAsia"/>
          <w:lang w:val="en-US" w:eastAsia="zh-CN"/>
        </w:rPr>
        <w:t>安装步骤</w:t>
      </w:r>
      <w:bookmarkEnd w:id="61"/>
      <w:bookmarkEnd w:id="62"/>
      <w:bookmarkEnd w:id="63"/>
      <w:bookmarkEnd w:id="64"/>
    </w:p>
    <w:p w14:paraId="20B91CE0"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（1）方式一：埋墙</w:t>
      </w:r>
    </w:p>
    <w:p w14:paraId="1392C8B7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第一步：埋墙盒提前预埋入墙体内，并将线路从对应的易冲孔中穿出（如图1示）。</w:t>
      </w:r>
    </w:p>
    <w:p w14:paraId="14932578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埋墙盒施工开孔尺寸（W×H×D）：114×292.5×38（mm）。</w:t>
      </w:r>
    </w:p>
    <w:p w14:paraId="6E107EF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第二步：取出整机后，接好线，用整机后盖上的卡槽对准埋墙盒上的卡扣，扣上整机（如图2示）。</w:t>
      </w:r>
    </w:p>
    <w:p w14:paraId="2260D83F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第三步：取出固定螺钉，对准主机铝面框底部的两个安装机丝孔，拧紧螺丝，直到螺丝端部顶住埋墙盒底部防拆挡板（如图3示）。</w:t>
      </w:r>
    </w:p>
    <w:tbl>
      <w:tblPr>
        <w:tblStyle w:val="19"/>
        <w:tblpPr w:leftFromText="180" w:rightFromText="180" w:vertAnchor="text" w:horzAnchor="page" w:tblpXSpec="center" w:tblpY="15"/>
        <w:tblOverlap w:val="never"/>
        <w:tblW w:w="68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9"/>
        <w:gridCol w:w="2244"/>
        <w:gridCol w:w="2040"/>
      </w:tblGrid>
      <w:tr w14:paraId="2EEF3A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atLeast"/>
          <w:jc w:val="center"/>
        </w:trPr>
        <w:tc>
          <w:tcPr>
            <w:tcW w:w="2519" w:type="dxa"/>
            <w:vAlign w:val="center"/>
          </w:tcPr>
          <w:p w14:paraId="05FBBC9D">
            <w:pPr>
              <w:bidi w:val="0"/>
              <w:spacing w:line="24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495425" cy="1871980"/>
                  <wp:effectExtent l="0" t="0" r="3175" b="7620"/>
                  <wp:docPr id="40" name="图片 40" descr="1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1_0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  <w:vAlign w:val="center"/>
          </w:tcPr>
          <w:p w14:paraId="2DF04F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32865" cy="2160270"/>
                  <wp:effectExtent l="0" t="0" r="635" b="11430"/>
                  <wp:docPr id="42" name="图片 42" descr="2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2_0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4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86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vAlign w:val="center"/>
          </w:tcPr>
          <w:p w14:paraId="29CD71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204595" cy="2087880"/>
                  <wp:effectExtent l="0" t="0" r="1905" b="7620"/>
                  <wp:docPr id="46" name="图片 46" descr="3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3_0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747819">
      <w:pPr>
        <w:bidi w:val="0"/>
        <w:rPr>
          <w:rFonts w:hint="eastAsia"/>
          <w:lang w:val="en-US" w:eastAsia="zh-CN"/>
        </w:rPr>
      </w:pPr>
    </w:p>
    <w:p w14:paraId="417A668A">
      <w:pPr>
        <w:spacing w:line="240" w:lineRule="auto"/>
        <w:jc w:val="left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（2）方式二：挂墙</w:t>
      </w:r>
    </w:p>
    <w:p w14:paraId="4D3DB0E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第一步：先取出挂墙架，根据出线口，定位好挂墙架， 然后对准挂墙架上的6个安装孔，在墙壁上钻孔，塞入膨胀塞，最后将挂架用固定螺丝拧紧固定好挂墙架（如图1示）。</w:t>
      </w:r>
    </w:p>
    <w:p w14:paraId="75DD0179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第二步：取出整机后，接好线，用整机后盖上的卡槽对准挂墙架上的卡扣，扣上整机（如图2示）。</w:t>
      </w:r>
    </w:p>
    <w:p w14:paraId="7C415ED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第三步：取出固定螺钉，对准主机铝面框底部的两个安装机丝孔，拧紧螺丝，直到螺丝端部顶住挂墙架底部防拆挡板（如图3示）。</w:t>
      </w:r>
    </w:p>
    <w:tbl>
      <w:tblPr>
        <w:tblStyle w:val="19"/>
        <w:tblpPr w:leftFromText="180" w:rightFromText="180" w:vertAnchor="text" w:horzAnchor="page" w:tblpXSpec="center" w:tblpY="15"/>
        <w:tblOverlap w:val="never"/>
        <w:tblW w:w="68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4"/>
        <w:gridCol w:w="2236"/>
        <w:gridCol w:w="2043"/>
      </w:tblGrid>
      <w:tr w14:paraId="71788E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atLeast"/>
          <w:jc w:val="center"/>
        </w:trPr>
        <w:tc>
          <w:tcPr>
            <w:tcW w:w="2524" w:type="dxa"/>
            <w:vAlign w:val="center"/>
          </w:tcPr>
          <w:p w14:paraId="70755F52">
            <w:pPr>
              <w:bidi w:val="0"/>
              <w:spacing w:line="24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472565" cy="1800225"/>
                  <wp:effectExtent l="0" t="0" r="635" b="3175"/>
                  <wp:docPr id="85" name="图片 85" descr="4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4_0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  <w:vAlign w:val="center"/>
          </w:tcPr>
          <w:p w14:paraId="540C75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33500" cy="2160270"/>
                  <wp:effectExtent l="0" t="0" r="0" b="11430"/>
                  <wp:docPr id="80" name="图片 80" descr="2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2_0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4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vAlign w:val="center"/>
          </w:tcPr>
          <w:p w14:paraId="1C97A0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both"/>
              <w:textAlignment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204595" cy="2087880"/>
                  <wp:effectExtent l="0" t="0" r="1905" b="7620"/>
                  <wp:docPr id="48" name="图片 48" descr="3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3_0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30A33D">
      <w:pPr>
        <w:spacing w:line="240" w:lineRule="auto"/>
        <w:jc w:val="both"/>
        <w:rPr>
          <w:rFonts w:hint="eastAsia"/>
          <w:highlight w:val="none"/>
          <w:lang w:val="en-US" w:eastAsia="zh-CN"/>
        </w:rPr>
      </w:pPr>
    </w:p>
    <w:p w14:paraId="433D1D16">
      <w:pPr>
        <w:spacing w:line="240" w:lineRule="auto"/>
        <w:jc w:val="left"/>
        <w:rPr>
          <w:rFonts w:hint="eastAsia" w:eastAsia="宋体"/>
          <w:highlight w:val="none"/>
          <w:lang w:val="en-GB" w:eastAsia="zh-CN"/>
        </w:rPr>
      </w:pPr>
      <w:r>
        <w:rPr>
          <w:rFonts w:hint="eastAsia"/>
          <w:highlight w:val="none"/>
          <w:lang w:val="en-US" w:eastAsia="zh-CN"/>
        </w:rPr>
        <w:t>（2）方式三：立柱</w:t>
      </w:r>
    </w:p>
    <w:p w14:paraId="594B943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</w:t>
      </w:r>
      <w:r>
        <w:rPr>
          <w:rFonts w:hint="default"/>
          <w:lang w:val="en-US" w:eastAsia="zh-CN"/>
        </w:rPr>
        <w:t>需要在客供设备上开好</w:t>
      </w:r>
      <w:r>
        <w:rPr>
          <w:rFonts w:hint="default" w:ascii="Arial" w:hAnsi="Arial" w:cs="Arial"/>
          <w:lang w:val="en-US" w:eastAsia="zh-CN"/>
        </w:rPr>
        <w:t>Φ</w:t>
      </w:r>
      <w:r>
        <w:rPr>
          <w:rFonts w:hint="default"/>
          <w:lang w:val="en-US" w:eastAsia="zh-CN"/>
        </w:rPr>
        <w:t>33m</w:t>
      </w:r>
      <w:r>
        <w:rPr>
          <w:rFonts w:hint="eastAsia"/>
          <w:lang w:val="en-US" w:eastAsia="zh-CN"/>
        </w:rPr>
        <w:t>m</w:t>
      </w:r>
      <w:r>
        <w:rPr>
          <w:rFonts w:hint="default"/>
          <w:lang w:val="en-US" w:eastAsia="zh-CN"/>
        </w:rPr>
        <w:t>的圆孔，将客供设备与主机连接线从开好的孔中穿出， 并将线穿过立柱。将立柱组装好，立柱与立柱支架固定部位贴上防水背胶</w:t>
      </w:r>
      <w:r>
        <w:rPr>
          <w:rFonts w:hint="eastAsia"/>
          <w:lang w:val="en-US" w:eastAsia="zh-CN"/>
        </w:rPr>
        <w:t>（如图1示）。</w:t>
      </w:r>
    </w:p>
    <w:p w14:paraId="359B6D56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第二步：将立柱支架用螺丝固定在立柱上，并在立柱支架端面贴上防水棉（如图2示）。</w:t>
      </w:r>
    </w:p>
    <w:p w14:paraId="4EE83DD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第三步：挂墙架用螺丝固定在立柱支架上（如图3示）。</w:t>
      </w:r>
    </w:p>
    <w:p w14:paraId="251D6A9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第四步：取出固定螺钉，对准主机铝面框底部的两个安装机丝孔，拧紧螺丝，直到螺丝端部顶住挂墙架底部防拆挡板（如图4示）。</w:t>
      </w:r>
    </w:p>
    <w:p w14:paraId="205D7CC7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第五步：</w:t>
      </w:r>
      <w:r>
        <w:rPr>
          <w:rFonts w:hint="default"/>
          <w:lang w:val="en-US" w:eastAsia="zh-CN"/>
        </w:rPr>
        <w:t>将立柱穿过客供设备开好的孔内，并用立柱固定螺母将立柱固定在客供设备上。</w:t>
      </w:r>
    </w:p>
    <w:tbl>
      <w:tblPr>
        <w:tblStyle w:val="19"/>
        <w:tblpPr w:leftFromText="180" w:rightFromText="180" w:vertAnchor="text" w:horzAnchor="page" w:tblpXSpec="center" w:tblpY="15"/>
        <w:tblOverlap w:val="never"/>
        <w:tblW w:w="56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6"/>
        <w:gridCol w:w="2847"/>
      </w:tblGrid>
      <w:tr w14:paraId="692C53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atLeast"/>
          <w:jc w:val="center"/>
        </w:trPr>
        <w:tc>
          <w:tcPr>
            <w:tcW w:w="2766" w:type="dxa"/>
            <w:vAlign w:val="center"/>
          </w:tcPr>
          <w:p w14:paraId="712EC24B">
            <w:pPr>
              <w:bidi w:val="0"/>
              <w:spacing w:line="24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102360" cy="1979930"/>
                  <wp:effectExtent l="0" t="0" r="2540" b="1270"/>
                  <wp:docPr id="84" name="图片 84" descr="立柱按装方式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立柱按装方式_0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6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  <w:vAlign w:val="center"/>
          </w:tcPr>
          <w:p w14:paraId="4B4227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257935" cy="1979930"/>
                  <wp:effectExtent l="0" t="0" r="12065" b="1270"/>
                  <wp:docPr id="41" name="图片 41" descr="6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6_0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93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BBDA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atLeast"/>
          <w:jc w:val="center"/>
        </w:trPr>
        <w:tc>
          <w:tcPr>
            <w:tcW w:w="2766" w:type="dxa"/>
            <w:vAlign w:val="center"/>
          </w:tcPr>
          <w:p w14:paraId="4B57DCBC">
            <w:pPr>
              <w:bidi w:val="0"/>
              <w:spacing w:line="24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254125" cy="2016125"/>
                  <wp:effectExtent l="0" t="0" r="3175" b="3175"/>
                  <wp:docPr id="86" name="图片 86" descr="7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7_0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2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  <w:vAlign w:val="center"/>
          </w:tcPr>
          <w:p w14:paraId="24B7B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178560" cy="2016125"/>
                  <wp:effectExtent l="0" t="0" r="2540" b="3175"/>
                  <wp:docPr id="87" name="图片 87" descr="8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8_0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0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2D1056">
      <w:pPr>
        <w:pStyle w:val="3"/>
        <w:numPr>
          <w:ilvl w:val="1"/>
          <w:numId w:val="0"/>
        </w:numPr>
        <w:spacing w:beforeLines="0" w:afterLines="0" w:line="360" w:lineRule="auto"/>
        <w:ind w:leftChars="0"/>
        <w:outlineLvl w:val="9"/>
        <w:rPr>
          <w:rFonts w:hint="default" w:cs="Arial"/>
          <w:sz w:val="24"/>
          <w:szCs w:val="32"/>
        </w:rPr>
      </w:pPr>
    </w:p>
    <w:p w14:paraId="321DD516">
      <w:pPr>
        <w:spacing w:line="240" w:lineRule="auto"/>
        <w:jc w:val="both"/>
        <w:rPr>
          <w:rFonts w:hint="eastAsia"/>
          <w:highlight w:val="none"/>
          <w:lang w:val="en-US" w:eastAsia="zh-CN"/>
        </w:rPr>
      </w:pPr>
    </w:p>
    <w:p w14:paraId="01CCA206">
      <w:pPr>
        <w:spacing w:line="240" w:lineRule="auto"/>
        <w:jc w:val="both"/>
        <w:rPr>
          <w:rFonts w:hint="eastAsia"/>
          <w:highlight w:val="none"/>
          <w:lang w:val="en-US" w:eastAsia="zh-CN"/>
        </w:rPr>
      </w:pPr>
    </w:p>
    <w:p w14:paraId="6C674A0B">
      <w:pPr>
        <w:bidi w:val="0"/>
        <w:rPr>
          <w:rFonts w:hint="eastAsia"/>
          <w:lang w:val="en-US" w:eastAsia="zh-CN"/>
        </w:rPr>
      </w:pPr>
    </w:p>
    <w:p w14:paraId="39B384EA">
      <w:pPr>
        <w:bidi w:val="0"/>
        <w:rPr>
          <w:rFonts w:hint="eastAsia"/>
          <w:lang w:val="en-US" w:eastAsia="zh-CN"/>
        </w:rPr>
      </w:pPr>
    </w:p>
    <w:p w14:paraId="0D19D440">
      <w:pPr>
        <w:bidi w:val="0"/>
        <w:rPr>
          <w:rFonts w:hint="eastAsia"/>
          <w:lang w:val="en-US" w:eastAsia="zh-CN"/>
        </w:rPr>
      </w:pPr>
    </w:p>
    <w:p w14:paraId="04DD2BE6">
      <w:pPr>
        <w:bidi w:val="0"/>
        <w:rPr>
          <w:rFonts w:hint="eastAsia"/>
          <w:lang w:val="en-US" w:eastAsia="zh-CN"/>
        </w:rPr>
      </w:pPr>
    </w:p>
    <w:p w14:paraId="623068DC">
      <w:pPr>
        <w:rPr>
          <w:rFonts w:hint="eastAsia"/>
          <w:lang w:val="en-US" w:eastAsia="zh-CN"/>
        </w:rPr>
      </w:pPr>
    </w:p>
    <w:p w14:paraId="6BE566CD">
      <w:pPr>
        <w:bidi w:val="0"/>
        <w:rPr>
          <w:rFonts w:hint="eastAsia"/>
          <w:lang w:val="en-US" w:eastAsia="zh-CN"/>
        </w:rPr>
      </w:pPr>
    </w:p>
    <w:p w14:paraId="6B437657">
      <w:pPr>
        <w:bidi w:val="0"/>
        <w:rPr>
          <w:rFonts w:hint="eastAsia"/>
          <w:lang w:val="en-US" w:eastAsia="zh-CN"/>
        </w:rPr>
      </w:pPr>
    </w:p>
    <w:p w14:paraId="307EEAA6">
      <w:pPr>
        <w:bidi w:val="0"/>
        <w:rPr>
          <w:rFonts w:hint="eastAsia"/>
          <w:lang w:val="en-US" w:eastAsia="zh-CN"/>
        </w:rPr>
      </w:pPr>
    </w:p>
    <w:p w14:paraId="11536FF4">
      <w:pPr>
        <w:rPr>
          <w:rFonts w:hint="eastAsia"/>
          <w:lang w:val="en-US" w:eastAsia="zh-CN"/>
        </w:rPr>
      </w:pPr>
    </w:p>
    <w:p w14:paraId="2AC71E7E">
      <w:pPr>
        <w:pStyle w:val="3"/>
        <w:bidi w:val="0"/>
        <w:rPr>
          <w:rFonts w:hint="eastAsia"/>
          <w:lang w:val="en-US" w:eastAsia="zh-CN"/>
        </w:rPr>
      </w:pPr>
      <w:bookmarkStart w:id="65" w:name="_Toc18961"/>
      <w:bookmarkStart w:id="66" w:name="_Toc18345"/>
      <w:bookmarkStart w:id="67" w:name="_Toc20815"/>
      <w:bookmarkStart w:id="68" w:name="_Toc7355"/>
      <w:r>
        <w:rPr>
          <w:rFonts w:hint="eastAsia"/>
          <w:lang w:val="en-US" w:eastAsia="zh-CN"/>
        </w:rPr>
        <w:t>安装高度</w:t>
      </w:r>
      <w:bookmarkEnd w:id="65"/>
      <w:bookmarkEnd w:id="66"/>
      <w:bookmarkEnd w:id="67"/>
      <w:bookmarkEnd w:id="68"/>
    </w:p>
    <w:p w14:paraId="03A39434">
      <w:pPr>
        <w:numPr>
          <w:ilvl w:val="0"/>
          <w:numId w:val="0"/>
        </w:numPr>
        <w:spacing w:line="240" w:lineRule="auto"/>
        <w:jc w:val="center"/>
        <w:rPr>
          <w:rFonts w:hint="eastAsia"/>
          <w:lang w:val="en-US" w:eastAsia="zh-CN"/>
        </w:rPr>
      </w:pPr>
    </w:p>
    <w:p w14:paraId="6DD76A0E">
      <w:pPr>
        <w:numPr>
          <w:ilvl w:val="0"/>
          <w:numId w:val="0"/>
        </w:numPr>
        <w:spacing w:beforeLines="0" w:afterLines="0" w:line="240" w:lineRule="auto"/>
        <w:jc w:val="center"/>
        <w:rPr>
          <w:rFonts w:hint="default" w:cs="Arial"/>
          <w:sz w:val="18"/>
          <w:szCs w:val="24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798320" cy="3211830"/>
            <wp:effectExtent l="0" t="0" r="5080" b="1270"/>
            <wp:docPr id="49" name="图片 49" descr="安装高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安装高度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CDFF8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建议安装高度1.6米</w:t>
      </w:r>
    </w:p>
    <w:p w14:paraId="70775218">
      <w:pPr>
        <w:bidi w:val="0"/>
        <w:rPr>
          <w:rFonts w:hint="eastAsia"/>
          <w:lang w:val="en-US" w:eastAsia="zh-CN"/>
        </w:rPr>
      </w:pPr>
    </w:p>
    <w:p w14:paraId="0D87BF20">
      <w:pPr>
        <w:pStyle w:val="3"/>
        <w:bidi w:val="0"/>
        <w:rPr>
          <w:rFonts w:hint="default"/>
          <w:lang w:val="en-US" w:eastAsia="zh-CN"/>
        </w:rPr>
      </w:pPr>
      <w:bookmarkStart w:id="69" w:name="_Toc9999"/>
      <w:r>
        <w:rPr>
          <w:rFonts w:hint="eastAsia"/>
          <w:lang w:val="en-US" w:eastAsia="zh-CN"/>
        </w:rPr>
        <w:t>接线图</w:t>
      </w:r>
      <w:bookmarkEnd w:id="69"/>
    </w:p>
    <w:p w14:paraId="3ED1C366">
      <w:pPr>
        <w:bidi w:val="0"/>
        <w:rPr>
          <w:rFonts w:hint="eastAsia"/>
          <w:highlight w:val="none"/>
        </w:rPr>
      </w:pPr>
      <w:bookmarkStart w:id="70" w:name="OLE_LINK1"/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1</w:t>
      </w:r>
      <w:r>
        <w:rPr>
          <w:rFonts w:hint="eastAsia"/>
          <w:b/>
          <w:bCs/>
          <w:lang w:eastAsia="zh-CN"/>
        </w:rPr>
        <w:t>）</w:t>
      </w:r>
      <w:r>
        <w:rPr>
          <w:rFonts w:hint="eastAsia"/>
          <w:b/>
          <w:bCs/>
          <w:highlight w:val="none"/>
        </w:rPr>
        <w:t>信号开锁接线</w:t>
      </w:r>
    </w:p>
    <w:p w14:paraId="6801ED18">
      <w:pPr>
        <w:widowControl/>
        <w:spacing w:before="0" w:after="0" w:line="240" w:lineRule="auto"/>
        <w:jc w:val="center"/>
        <w:rPr>
          <w:highlight w:val="none"/>
        </w:rPr>
      </w:pPr>
      <w:r>
        <w:rPr>
          <w:rFonts w:hint="eastAsia"/>
          <w:highlight w:val="none"/>
        </w:rPr>
        <w:object>
          <v:shape id="_x0000_i1025" o:spt="75" type="#_x0000_t75" style="height:110.9pt;width:170.3pt;" o:ole="t" filled="f" o:preferrelative="t" stroked="f" coordsize="21600,21600">
            <v:path/>
            <v:fill on="f" focussize="0,0"/>
            <v:stroke on="f"/>
            <v:imagedata r:id="rId25" cropleft="6826f" cropbottom="4665f" o:title=""/>
            <o:lock v:ext="edit" aspectratio="t"/>
            <w10:wrap type="none"/>
            <w10:anchorlock/>
          </v:shape>
          <o:OLEObject Type="Embed" ProgID="Visio.Drawing.11" ShapeID="_x0000_i1025" DrawAspect="Content" ObjectID="_1468075725">
            <o:LockedField>false</o:LockedField>
          </o:OLEObject>
        </w:object>
      </w:r>
    </w:p>
    <w:p w14:paraId="2A764CB5">
      <w:pPr>
        <w:bidi w:val="0"/>
        <w:jc w:val="center"/>
        <w:rPr>
          <w:rFonts w:hint="eastAsia"/>
          <w:highlight w:val="none"/>
        </w:rPr>
      </w:pPr>
      <w:r>
        <w:rPr>
          <w:rFonts w:hint="eastAsia"/>
          <w:highlight w:val="none"/>
        </w:rPr>
        <w:t>常闭型锁接线方式（磁力锁）</w:t>
      </w:r>
    </w:p>
    <w:p w14:paraId="6B285449">
      <w:pPr>
        <w:widowControl/>
        <w:spacing w:before="0" w:after="0" w:line="360" w:lineRule="auto"/>
        <w:jc w:val="center"/>
        <w:rPr>
          <w:highlight w:val="none"/>
        </w:rPr>
      </w:pPr>
      <w:r>
        <w:rPr>
          <w:rFonts w:hint="eastAsia"/>
          <w:highlight w:val="none"/>
        </w:rPr>
        <w:object>
          <v:shape id="_x0000_i1026" o:spt="75" type="#_x0000_t75" style="height:113.2pt;width:189pt;" o:ole="t" filled="f" o:preferrelative="t" stroked="f" coordsize="21600,21600">
            <v:path/>
            <v:fill on="f" focussize="0,0"/>
            <v:stroke on="f"/>
            <v:imagedata r:id="rId26" cropleft="5670f" croptop="1232f" cropbottom="4955f" o:title=""/>
            <o:lock v:ext="edit" aspectratio="f"/>
            <w10:wrap type="none"/>
            <w10:anchorlock/>
          </v:shape>
          <o:OLEObject Type="Embed" ProgID="Visio.Drawing.15" ShapeID="_x0000_i1026" DrawAspect="Content" ObjectID="_1468075726">
            <o:LockedField>false</o:LockedField>
          </o:OLEObject>
        </w:object>
      </w:r>
    </w:p>
    <w:p w14:paraId="54D6BFC7">
      <w:pPr>
        <w:widowControl/>
        <w:spacing w:before="0" w:after="0" w:line="360" w:lineRule="auto"/>
        <w:jc w:val="center"/>
        <w:rPr>
          <w:rFonts w:asciiTheme="minorEastAsia" w:hAnsiTheme="minorEastAsia" w:eastAsiaTheme="minorEastAsia" w:cstheme="minorEastAsia"/>
          <w:i/>
          <w:highlight w:val="none"/>
        </w:rPr>
      </w:pPr>
      <w:r>
        <w:rPr>
          <w:rFonts w:hint="eastAsia" w:asciiTheme="minorEastAsia" w:hAnsiTheme="minorEastAsia" w:eastAsiaTheme="minorEastAsia" w:cstheme="minorEastAsia"/>
          <w:szCs w:val="18"/>
          <w:highlight w:val="none"/>
        </w:rPr>
        <w:t>常</w:t>
      </w:r>
      <w:r>
        <w:rPr>
          <w:rFonts w:hint="eastAsia" w:asciiTheme="minorEastAsia" w:hAnsiTheme="minorEastAsia" w:cstheme="minorEastAsia"/>
          <w:szCs w:val="18"/>
          <w:highlight w:val="none"/>
        </w:rPr>
        <w:t>开</w:t>
      </w:r>
      <w:r>
        <w:rPr>
          <w:rFonts w:hint="eastAsia" w:asciiTheme="minorEastAsia" w:hAnsiTheme="minorEastAsia" w:eastAsiaTheme="minorEastAsia" w:cstheme="minorEastAsia"/>
          <w:szCs w:val="18"/>
          <w:highlight w:val="none"/>
        </w:rPr>
        <w:t>型锁接线方式</w:t>
      </w:r>
      <w:r>
        <w:rPr>
          <w:rFonts w:hint="eastAsia" w:asciiTheme="minorEastAsia" w:hAnsiTheme="minorEastAsia" w:cstheme="minorEastAsia"/>
          <w:szCs w:val="18"/>
          <w:highlight w:val="none"/>
        </w:rPr>
        <w:t>（电控锁）</w:t>
      </w:r>
      <w:bookmarkEnd w:id="70"/>
    </w:p>
    <w:p w14:paraId="7FA1A690">
      <w:pPr>
        <w:bidi w:val="0"/>
        <w:rPr>
          <w:highlight w:val="none"/>
        </w:rPr>
      </w:pPr>
      <w:r>
        <w:rPr>
          <w:rFonts w:hint="eastAsia"/>
          <w:b/>
          <w:bCs/>
          <w:highlight w:val="none"/>
          <w:lang w:val="en-US" w:eastAsia="zh-CN"/>
        </w:rPr>
        <w:t>注：</w:t>
      </w:r>
      <w:r>
        <w:rPr>
          <w:rFonts w:hint="eastAsia"/>
          <w:highlight w:val="none"/>
        </w:rPr>
        <w:t>信号开锁若使用本门口机进行供电，门口机只能使用辅助电源供电，同时锁输入电流需低于800mA，否则可能损坏设备。</w:t>
      </w:r>
    </w:p>
    <w:p w14:paraId="71221B60">
      <w:pPr>
        <w:widowControl/>
        <w:spacing w:before="0" w:after="0" w:line="240" w:lineRule="auto"/>
        <w:jc w:val="left"/>
        <w:rPr>
          <w:highlight w:val="none"/>
        </w:rPr>
      </w:pPr>
    </w:p>
    <w:p w14:paraId="6773B58C">
      <w:pPr>
        <w:bidi w:val="0"/>
        <w:rPr>
          <w:rFonts w:hint="eastAsia"/>
          <w:b/>
          <w:bCs/>
          <w:highlight w:val="none"/>
          <w:lang w:eastAsia="zh-CN"/>
        </w:rPr>
      </w:pPr>
      <w:r>
        <w:rPr>
          <w:rFonts w:hint="eastAsia"/>
          <w:b/>
          <w:bCs/>
          <w:highlight w:val="none"/>
          <w:lang w:eastAsia="zh-CN"/>
        </w:rPr>
        <w:t>（</w:t>
      </w:r>
      <w:r>
        <w:rPr>
          <w:rFonts w:hint="eastAsia"/>
          <w:b/>
          <w:bCs/>
          <w:highlight w:val="none"/>
          <w:lang w:val="en-US" w:eastAsia="zh-CN"/>
        </w:rPr>
        <w:t>2</w:t>
      </w:r>
      <w:r>
        <w:rPr>
          <w:rFonts w:hint="eastAsia"/>
          <w:b/>
          <w:bCs/>
          <w:highlight w:val="none"/>
          <w:lang w:eastAsia="zh-CN"/>
        </w:rPr>
        <w:t>）出门按钮开锁接线</w:t>
      </w:r>
    </w:p>
    <w:p w14:paraId="5053A20C">
      <w:pPr>
        <w:widowControl/>
        <w:spacing w:before="0" w:after="0" w:line="360" w:lineRule="auto"/>
        <w:jc w:val="center"/>
        <w:rPr>
          <w:highlight w:val="none"/>
        </w:rPr>
      </w:pPr>
      <w:r>
        <w:rPr>
          <w:rFonts w:hint="eastAsia"/>
          <w:highlight w:val="none"/>
        </w:rPr>
        <w:object>
          <v:shape id="_x0000_i1027" o:spt="75" type="#_x0000_t75" style="height:88.55pt;width:184.1pt;" o:ole="t" filled="f" o:preferrelative="t" stroked="f" coordsize="21600,21600">
            <v:path/>
            <v:fill on="f" focussize="0,0"/>
            <v:stroke on="f"/>
            <v:imagedata r:id="rId27" cropright="9471f" cropbottom="10056f" o:title=""/>
            <o:lock v:ext="edit" aspectratio="t"/>
            <w10:wrap type="none"/>
            <w10:anchorlock/>
          </v:shape>
          <o:OLEObject Type="Embed" ProgID="Visio.Drawing.11" ShapeID="_x0000_i1027" DrawAspect="Content" ObjectID="_1468075727">
            <o:LockedField>false</o:LockedField>
          </o:OLEObject>
        </w:object>
      </w:r>
    </w:p>
    <w:p w14:paraId="619366BF">
      <w:pPr>
        <w:bidi w:val="0"/>
        <w:rPr>
          <w:highlight w:val="none"/>
        </w:rPr>
      </w:pPr>
      <w:r>
        <w:rPr>
          <w:rFonts w:hint="eastAsia"/>
          <w:b/>
          <w:bCs/>
          <w:highlight w:val="none"/>
          <w:lang w:val="en-US" w:eastAsia="zh-CN"/>
        </w:rPr>
        <w:t>注：</w:t>
      </w:r>
      <w:r>
        <w:rPr>
          <w:rFonts w:hint="eastAsia"/>
          <w:highlight w:val="none"/>
        </w:rPr>
        <w:t>此接线无极性。</w:t>
      </w:r>
    </w:p>
    <w:p w14:paraId="0CACBFAB">
      <w:pPr>
        <w:rPr>
          <w:rFonts w:asciiTheme="minorEastAsia" w:hAnsiTheme="minorEastAsia" w:eastAsiaTheme="minorEastAsia" w:cstheme="minorEastAsia"/>
          <w:bCs/>
          <w:highlight w:val="none"/>
        </w:rPr>
      </w:pPr>
    </w:p>
    <w:p w14:paraId="43D37207">
      <w:pPr>
        <w:bidi w:val="0"/>
        <w:rPr>
          <w:rFonts w:hint="eastAsia"/>
          <w:b/>
          <w:bCs/>
          <w:highlight w:val="none"/>
          <w:lang w:eastAsia="zh-CN"/>
        </w:rPr>
      </w:pPr>
      <w:r>
        <w:rPr>
          <w:rFonts w:hint="eastAsia"/>
          <w:b/>
          <w:bCs/>
          <w:highlight w:val="none"/>
          <w:lang w:eastAsia="zh-CN"/>
        </w:rPr>
        <w:t>（</w:t>
      </w:r>
      <w:r>
        <w:rPr>
          <w:rFonts w:hint="eastAsia"/>
          <w:b/>
          <w:bCs/>
          <w:highlight w:val="none"/>
          <w:lang w:val="en-US" w:eastAsia="zh-CN"/>
        </w:rPr>
        <w:t>3</w:t>
      </w:r>
      <w:r>
        <w:rPr>
          <w:rFonts w:hint="eastAsia"/>
          <w:b/>
          <w:bCs/>
          <w:highlight w:val="none"/>
          <w:lang w:eastAsia="zh-CN"/>
        </w:rPr>
        <w:t>）门状态报警接线</w:t>
      </w:r>
    </w:p>
    <w:p w14:paraId="5833D3EB">
      <w:pPr>
        <w:widowControl/>
        <w:spacing w:before="0" w:after="0" w:line="240" w:lineRule="auto"/>
        <w:jc w:val="center"/>
        <w:rPr>
          <w:highlight w:val="none"/>
        </w:rPr>
      </w:pPr>
      <w:r>
        <w:rPr>
          <w:rFonts w:hint="eastAsia"/>
          <w:highlight w:val="none"/>
        </w:rPr>
        <w:object>
          <v:shape id="_x0000_i1028" o:spt="75" type="#_x0000_t75" style="height:87.5pt;width:188.2pt;" o:ole="t" filled="f" o:preferrelative="t" stroked="f" coordsize="21600,21600">
            <v:path/>
            <v:fill on="f" focussize="0,0"/>
            <v:stroke on="f"/>
            <v:imagedata r:id="rId28" cropright="5150f" cropbottom="6357f" o:title=""/>
            <o:lock v:ext="edit" aspectratio="t"/>
            <w10:wrap type="none"/>
            <w10:anchorlock/>
          </v:shape>
          <o:OLEObject Type="Embed" ProgID="Visio.Drawing.11" ShapeID="_x0000_i1028" DrawAspect="Content" ObjectID="_1468075728">
            <o:LockedField>false</o:LockedField>
          </o:OLEObject>
        </w:object>
      </w:r>
    </w:p>
    <w:p w14:paraId="3CA37EF2">
      <w:pPr>
        <w:jc w:val="center"/>
        <w:rPr>
          <w:highlight w:val="none"/>
        </w:rPr>
      </w:pPr>
      <w:r>
        <w:rPr>
          <w:rFonts w:hint="eastAsia"/>
          <w:highlight w:val="none"/>
        </w:rPr>
        <w:t>常闭型</w:t>
      </w:r>
    </w:p>
    <w:p w14:paraId="14653832">
      <w:pPr>
        <w:bidi w:val="0"/>
        <w:rPr>
          <w:highlight w:val="none"/>
        </w:rPr>
      </w:pPr>
      <w:r>
        <w:rPr>
          <w:rFonts w:hint="eastAsia"/>
          <w:b/>
          <w:bCs/>
          <w:highlight w:val="none"/>
          <w:lang w:val="en-US" w:eastAsia="zh-CN"/>
        </w:rPr>
        <w:t>注：</w:t>
      </w:r>
      <w:r>
        <w:rPr>
          <w:rFonts w:hint="eastAsia"/>
          <w:highlight w:val="none"/>
        </w:rPr>
        <w:t>可通过两种方式关闭门状态报警功能：</w:t>
      </w:r>
    </w:p>
    <w:p w14:paraId="0A28E62B">
      <w:pPr>
        <w:numPr>
          <w:ilvl w:val="0"/>
          <w:numId w:val="3"/>
        </w:numPr>
        <w:bidi w:val="0"/>
        <w:ind w:left="360" w:leftChars="0" w:firstLineChars="0"/>
        <w:rPr>
          <w:rFonts w:hint="eastAsia"/>
          <w:highlight w:val="none"/>
        </w:rPr>
      </w:pPr>
      <w:r>
        <w:rPr>
          <w:rFonts w:hint="eastAsia"/>
          <w:highlight w:val="none"/>
        </w:rPr>
        <w:t>将主机的GS端口接地；</w:t>
      </w:r>
    </w:p>
    <w:p w14:paraId="1B4C159C">
      <w:pPr>
        <w:numPr>
          <w:ilvl w:val="0"/>
          <w:numId w:val="3"/>
        </w:numPr>
        <w:bidi w:val="0"/>
        <w:ind w:left="360" w:leftChars="0" w:firstLine="0" w:firstLineChars="0"/>
        <w:rPr>
          <w:rFonts w:hint="eastAsia"/>
          <w:highlight w:val="none"/>
        </w:rPr>
      </w:pPr>
      <w:r>
        <w:rPr>
          <w:rFonts w:hint="eastAsia"/>
          <w:highlight w:val="none"/>
        </w:rPr>
        <w:t>进入“门状态报警”，关闭门状态报警开关</w:t>
      </w:r>
      <w:r>
        <w:rPr>
          <w:rFonts w:hint="eastAsia"/>
          <w:highlight w:val="none"/>
          <w:lang w:eastAsia="zh-CN"/>
        </w:rPr>
        <w:t>。</w:t>
      </w:r>
    </w:p>
    <w:p w14:paraId="6AD390D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bookmarkStart w:id="71" w:name="_Toc22083"/>
    </w:p>
    <w:p w14:paraId="3E2D1ACA">
      <w:pPr>
        <w:pStyle w:val="2"/>
        <w:bidi w:val="0"/>
        <w:rPr>
          <w:rFonts w:hint="eastAsia"/>
        </w:rPr>
      </w:pPr>
      <w:bookmarkStart w:id="72" w:name="_Toc31463"/>
      <w:r>
        <w:rPr>
          <w:rFonts w:hint="eastAsia"/>
        </w:rPr>
        <w:t>基本功能</w:t>
      </w:r>
      <w:bookmarkEnd w:id="72"/>
    </w:p>
    <w:p w14:paraId="14504392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设备首次上电，用户需选择语言和设置网络。</w:t>
      </w:r>
    </w:p>
    <w:p w14:paraId="1E6777CF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主界面</w:t>
      </w:r>
      <w:r>
        <w:rPr>
          <w:rFonts w:hint="eastAsia"/>
          <w:sz w:val="21"/>
          <w:szCs w:val="24"/>
          <w:lang w:val="en-US" w:eastAsia="zh-CN"/>
        </w:rPr>
        <w:t>下方</w:t>
      </w:r>
      <w:r>
        <w:rPr>
          <w:rFonts w:hint="eastAsia"/>
          <w:sz w:val="21"/>
          <w:szCs w:val="24"/>
        </w:rPr>
        <w:t>的功能均可在系统设置中开启或关闭。</w:t>
      </w:r>
    </w:p>
    <w:p w14:paraId="74D9A7F8">
      <w:pPr>
        <w:bidi w:val="0"/>
        <w:rPr>
          <w:rFonts w:hint="eastAsia"/>
        </w:rPr>
      </w:pPr>
    </w:p>
    <w:p w14:paraId="52A4CFE1">
      <w:pPr>
        <w:pStyle w:val="3"/>
        <w:bidi w:val="0"/>
        <w:rPr>
          <w:rFonts w:hint="eastAsia"/>
        </w:rPr>
      </w:pPr>
      <w:bookmarkStart w:id="73" w:name="_Toc11729"/>
      <w:r>
        <w:rPr>
          <w:rFonts w:hint="eastAsia"/>
        </w:rPr>
        <w:t>呼叫管理中心</w:t>
      </w:r>
      <w:bookmarkEnd w:id="73"/>
    </w:p>
    <w:p w14:paraId="1652854A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点击 </w:t>
      </w:r>
      <w:r>
        <w:drawing>
          <wp:inline distT="0" distB="0" distL="114300" distR="114300">
            <wp:extent cx="285750" cy="285750"/>
            <wp:effectExtent l="0" t="0" r="6350" b="6350"/>
            <wp:docPr id="182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3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图标，呼叫管理中心SIP账号，本机响回铃声。如果30s内管理中心无应答，则自动结束呼叫。</w:t>
      </w:r>
    </w:p>
    <w:p w14:paraId="56F8B1A6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注意：支持同时呼叫多个管理中心SIP账号，在“呼叫设置-管理中心SIP账号”中设置。</w:t>
      </w:r>
    </w:p>
    <w:p w14:paraId="627A032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default" w:eastAsia="等线"/>
          <w:sz w:val="21"/>
          <w:szCs w:val="24"/>
          <w:lang w:val="en-US" w:eastAsia="zh-CN"/>
        </w:rPr>
      </w:pPr>
      <w:r>
        <w:rPr>
          <w:rFonts w:hint="eastAsia" w:eastAsia="等线"/>
          <w:sz w:val="21"/>
          <w:szCs w:val="24"/>
          <w:lang w:eastAsia="zh-CN"/>
        </w:rPr>
        <w:drawing>
          <wp:inline distT="0" distB="0" distL="114300" distR="114300">
            <wp:extent cx="1440180" cy="2304415"/>
            <wp:effectExtent l="0" t="0" r="7620" b="6985"/>
            <wp:docPr id="16" name="图片 16" descr="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reen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4"/>
          <w:lang w:val="en-US" w:eastAsia="zh-CN"/>
        </w:rPr>
        <w:t xml:space="preserve">   </w:t>
      </w:r>
      <w:r>
        <w:rPr>
          <w:rFonts w:hint="default" w:eastAsia="等线"/>
          <w:sz w:val="21"/>
          <w:szCs w:val="24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17" name="图片 17" descr="screen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creen 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5CA82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呼叫管理中心SIP账号     管理中心SIP账号列表</w:t>
      </w:r>
    </w:p>
    <w:p w14:paraId="4B2D6FBB">
      <w:pPr>
        <w:bidi w:val="0"/>
        <w:rPr>
          <w:rFonts w:hint="default"/>
          <w:lang w:val="en-US" w:eastAsia="zh-CN"/>
        </w:rPr>
      </w:pPr>
    </w:p>
    <w:p w14:paraId="37264972">
      <w:pPr>
        <w:pStyle w:val="3"/>
        <w:bidi w:val="0"/>
        <w:rPr>
          <w:rFonts w:hint="eastAsia"/>
        </w:rPr>
      </w:pPr>
      <w:bookmarkStart w:id="74" w:name="_Toc13554"/>
      <w:r>
        <w:rPr>
          <w:rFonts w:hint="eastAsia"/>
        </w:rPr>
        <w:t>人脸识别&amp;</w:t>
      </w:r>
      <w:r>
        <w:rPr>
          <w:rFonts w:hint="eastAsia"/>
          <w:lang w:val="en-US" w:eastAsia="zh-CN"/>
        </w:rPr>
        <w:t>开锁二维码</w:t>
      </w:r>
      <w:bookmarkEnd w:id="74"/>
    </w:p>
    <w:p w14:paraId="708D74A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lang w:val="en-US" w:eastAsia="zh-CN"/>
        </w:rPr>
      </w:pPr>
      <w:r>
        <w:rPr>
          <w:rFonts w:hint="eastAsia"/>
          <w:sz w:val="21"/>
          <w:szCs w:val="24"/>
        </w:rPr>
        <w:t>点击</w:t>
      </w:r>
      <w:r>
        <w:rPr>
          <w:rFonts w:hint="eastAsia"/>
          <w:sz w:val="21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285750" cy="285750"/>
            <wp:effectExtent l="0" t="0" r="6350" b="6350"/>
            <wp:docPr id="183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3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图标，本机扫描人脸或开锁二维码并识别为正确后，门开锁。</w:t>
      </w:r>
    </w:p>
    <w:p w14:paraId="438EC2D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</w:t>
      </w:r>
    </w:p>
    <w:p w14:paraId="1A7F37E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①已注册人脸的用户靠近设备，脸部正视设备摄像头，设备自动进入人脸识别开锁。</w:t>
      </w:r>
    </w:p>
    <w:p w14:paraId="66E9B56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default" w:eastAsia="等线"/>
          <w:sz w:val="21"/>
          <w:szCs w:val="24"/>
          <w:lang w:val="en-US" w:eastAsia="zh-CN"/>
        </w:rPr>
      </w:pPr>
      <w:r>
        <w:rPr>
          <w:rFonts w:hint="eastAsia"/>
          <w:lang w:val="en-US" w:eastAsia="zh-CN"/>
        </w:rPr>
        <w:t>②开锁二维码由手机APP生成。不使用服务器模式下，无开锁码开锁功能。</w:t>
      </w:r>
    </w:p>
    <w:p w14:paraId="3026E653">
      <w:pPr>
        <w:bidi w:val="0"/>
        <w:rPr>
          <w:rFonts w:hint="eastAsia"/>
        </w:rPr>
      </w:pPr>
    </w:p>
    <w:p w14:paraId="7D4FDF43">
      <w:pPr>
        <w:pStyle w:val="3"/>
        <w:bidi w:val="0"/>
        <w:rPr>
          <w:rFonts w:hint="eastAsia"/>
        </w:rPr>
      </w:pPr>
      <w:bookmarkStart w:id="75" w:name="_Toc32360"/>
      <w:r>
        <w:rPr>
          <w:rFonts w:hint="eastAsia"/>
          <w:lang w:val="en-US" w:eastAsia="zh-CN"/>
        </w:rPr>
        <w:t>公共密码/开锁码</w:t>
      </w:r>
      <w:r>
        <w:rPr>
          <w:rFonts w:hint="eastAsia"/>
        </w:rPr>
        <w:t>开锁</w:t>
      </w:r>
      <w:bookmarkEnd w:id="75"/>
    </w:p>
    <w:p w14:paraId="3BC1FEC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 xml:space="preserve">点击 </w:t>
      </w:r>
      <w:r>
        <w:drawing>
          <wp:inline distT="0" distB="0" distL="114300" distR="114300">
            <wp:extent cx="285750" cy="285750"/>
            <wp:effectExtent l="0" t="0" r="6350" b="6350"/>
            <wp:docPr id="184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3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4"/>
        </w:rPr>
        <w:t xml:space="preserve"> 图标，输入公共密码/开锁码并识别为正确后，门开锁。</w:t>
      </w:r>
    </w:p>
    <w:p w14:paraId="47E893C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注：</w:t>
      </w:r>
    </w:p>
    <w:p w14:paraId="6FC69D5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①公共密码默认为666666，可在“</w:t>
      </w:r>
      <w:r>
        <w:rPr>
          <w:rFonts w:hint="eastAsia"/>
          <w:sz w:val="21"/>
          <w:szCs w:val="24"/>
          <w:lang w:val="en-US" w:eastAsia="zh-CN"/>
        </w:rPr>
        <w:t>门禁</w:t>
      </w:r>
      <w:r>
        <w:rPr>
          <w:rFonts w:hint="eastAsia"/>
          <w:sz w:val="21"/>
          <w:szCs w:val="24"/>
        </w:rPr>
        <w:t>设置-开锁设置”中修改。</w:t>
      </w:r>
    </w:p>
    <w:p w14:paraId="4C0FFC2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default" w:eastAsia="等线"/>
          <w:sz w:val="21"/>
          <w:szCs w:val="24"/>
          <w:highlight w:val="none"/>
          <w:lang w:val="en-US" w:eastAsia="zh-CN"/>
        </w:rPr>
      </w:pPr>
      <w:r>
        <w:rPr>
          <w:rFonts w:hint="eastAsia"/>
          <w:sz w:val="21"/>
          <w:szCs w:val="24"/>
        </w:rPr>
        <w:t>②开锁码由手机APP生成。</w:t>
      </w:r>
      <w:r>
        <w:rPr>
          <w:rFonts w:hint="eastAsia"/>
          <w:sz w:val="21"/>
          <w:szCs w:val="24"/>
          <w:highlight w:val="none"/>
          <w:lang w:val="en-US" w:eastAsia="zh-CN"/>
        </w:rPr>
        <w:t>不使用服务器模式下，</w:t>
      </w:r>
      <w:r>
        <w:rPr>
          <w:rFonts w:hint="eastAsia"/>
          <w:sz w:val="21"/>
          <w:szCs w:val="24"/>
          <w:highlight w:val="none"/>
        </w:rPr>
        <w:t>无开锁码开锁功能。</w:t>
      </w:r>
    </w:p>
    <w:p w14:paraId="184FEB3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</w:rPr>
      </w:pPr>
      <w:r>
        <w:rPr>
          <w:rFonts w:hint="eastAsia"/>
          <w:sz w:val="21"/>
          <w:szCs w:val="24"/>
        </w:rPr>
        <w:t>③公共密码开锁和开锁码开锁，均可在系统设置中开启或关闭。</w:t>
      </w:r>
    </w:p>
    <w:p w14:paraId="79E1338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 w:eastAsia="等线"/>
          <w:sz w:val="21"/>
          <w:szCs w:val="24"/>
          <w:lang w:eastAsia="zh-CN"/>
        </w:rPr>
      </w:pPr>
      <w:r>
        <w:rPr>
          <w:rFonts w:hint="eastAsia" w:eastAsia="等线"/>
          <w:sz w:val="21"/>
          <w:szCs w:val="24"/>
          <w:lang w:eastAsia="zh-CN"/>
        </w:rPr>
        <w:drawing>
          <wp:inline distT="0" distB="0" distL="114300" distR="114300">
            <wp:extent cx="1440180" cy="2304415"/>
            <wp:effectExtent l="0" t="0" r="7620" b="6985"/>
            <wp:docPr id="18" name="图片 18" descr="screen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creen (2)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DB97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default" w:eastAsia="等线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公共密码/开锁码开锁</w:t>
      </w:r>
    </w:p>
    <w:p w14:paraId="1A49EC79">
      <w:pPr>
        <w:bidi w:val="0"/>
        <w:rPr>
          <w:rFonts w:hint="eastAsia"/>
        </w:rPr>
      </w:pPr>
    </w:p>
    <w:p w14:paraId="08D246A3">
      <w:pPr>
        <w:pStyle w:val="3"/>
        <w:bidi w:val="0"/>
        <w:rPr>
          <w:rFonts w:hint="default"/>
        </w:rPr>
      </w:pPr>
      <w:bookmarkStart w:id="76" w:name="_Toc2602"/>
      <w:r>
        <w:rPr>
          <w:rFonts w:hint="eastAsia"/>
          <w:lang w:val="en-US" w:eastAsia="zh-CN"/>
        </w:rPr>
        <w:t>通讯列表</w:t>
      </w:r>
      <w:r>
        <w:rPr>
          <w:rFonts w:hint="eastAsia"/>
        </w:rPr>
        <w:t>呼叫</w:t>
      </w:r>
      <w:r>
        <w:rPr>
          <w:rFonts w:hint="eastAsia"/>
          <w:lang w:val="en-US" w:eastAsia="zh-CN"/>
        </w:rPr>
        <w:t>&amp;拨号呼叫</w:t>
      </w:r>
      <w:bookmarkEnd w:id="76"/>
    </w:p>
    <w:p w14:paraId="4C492EB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 xml:space="preserve">点击 </w:t>
      </w:r>
      <w:r>
        <w:drawing>
          <wp:inline distT="0" distB="0" distL="114300" distR="114300">
            <wp:extent cx="285750" cy="285750"/>
            <wp:effectExtent l="0" t="0" r="6350" b="6350"/>
            <wp:docPr id="185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3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4"/>
        </w:rPr>
        <w:t xml:space="preserve"> 图标，可通过通讯列表呼叫相应</w:t>
      </w:r>
      <w:r>
        <w:rPr>
          <w:rFonts w:hint="eastAsia"/>
          <w:sz w:val="21"/>
          <w:szCs w:val="24"/>
          <w:lang w:val="en-US" w:eastAsia="zh-CN"/>
        </w:rPr>
        <w:t>住户</w:t>
      </w:r>
      <w:r>
        <w:rPr>
          <w:rFonts w:hint="eastAsia"/>
          <w:sz w:val="21"/>
          <w:szCs w:val="24"/>
        </w:rPr>
        <w:t xml:space="preserve">。点击右上角的 </w:t>
      </w:r>
      <w:r>
        <w:drawing>
          <wp:inline distT="0" distB="0" distL="114300" distR="114300">
            <wp:extent cx="285750" cy="285750"/>
            <wp:effectExtent l="0" t="0" r="6350" b="6350"/>
            <wp:docPr id="186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4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4"/>
        </w:rPr>
        <w:t xml:space="preserve"> 图标，由通讯列表呼叫界面切换至拨号呼叫界面，可通过输入</w:t>
      </w:r>
      <w:r>
        <w:rPr>
          <w:rFonts w:hint="eastAsia"/>
          <w:sz w:val="21"/>
          <w:szCs w:val="24"/>
          <w:lang w:val="en-US" w:eastAsia="zh-CN"/>
        </w:rPr>
        <w:t>设备对应的</w:t>
      </w:r>
      <w:r>
        <w:rPr>
          <w:rFonts w:hint="eastAsia"/>
          <w:sz w:val="21"/>
          <w:szCs w:val="24"/>
        </w:rPr>
        <w:t>SIP账号</w:t>
      </w:r>
      <w:r>
        <w:rPr>
          <w:rFonts w:hint="eastAsia"/>
          <w:sz w:val="21"/>
          <w:szCs w:val="24"/>
          <w:lang w:val="en-US" w:eastAsia="zh-CN"/>
        </w:rPr>
        <w:t>用户名</w:t>
      </w:r>
      <w:r>
        <w:rPr>
          <w:rFonts w:hint="eastAsia"/>
          <w:sz w:val="21"/>
          <w:szCs w:val="24"/>
        </w:rPr>
        <w:t>来呼叫相应住户</w:t>
      </w:r>
      <w:r>
        <w:rPr>
          <w:rFonts w:hint="eastAsia"/>
          <w:sz w:val="21"/>
          <w:szCs w:val="24"/>
          <w:lang w:eastAsia="zh-CN"/>
        </w:rPr>
        <w:t>，例如SIP账号“sip：00010001</w:t>
      </w:r>
    </w:p>
    <w:p w14:paraId="094812E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  <w:lang w:eastAsia="zh-CN"/>
        </w:rPr>
        <w:t>1@192.168.150.100:8060”，输入“000100011”即可呼通</w:t>
      </w:r>
      <w:r>
        <w:rPr>
          <w:rFonts w:hint="eastAsia"/>
          <w:sz w:val="21"/>
          <w:szCs w:val="24"/>
        </w:rPr>
        <w:t>。</w:t>
      </w:r>
    </w:p>
    <w:p w14:paraId="4E309ED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注：</w:t>
      </w:r>
    </w:p>
    <w:p w14:paraId="0CB9233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①门口机与管理机或室内机通话时，管理机或室内机可控制开锁门口机。</w:t>
      </w:r>
    </w:p>
    <w:p w14:paraId="1590D80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②通讯列表呼叫和拨号呼叫均可在系统设置中开启或关闭。</w:t>
      </w:r>
    </w:p>
    <w:p w14:paraId="2AB5D3D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</w:p>
    <w:p w14:paraId="3C61FD6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left"/>
        <w:textAlignment w:val="center"/>
        <w:rPr>
          <w:rFonts w:hint="eastAsia"/>
          <w:sz w:val="21"/>
          <w:szCs w:val="24"/>
        </w:rPr>
      </w:pPr>
    </w:p>
    <w:p w14:paraId="2A50FC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 w:eastAsia="等线"/>
          <w:sz w:val="21"/>
          <w:szCs w:val="24"/>
          <w:lang w:eastAsia="zh-CN"/>
        </w:rPr>
      </w:pPr>
      <w:r>
        <w:rPr>
          <w:rFonts w:hint="eastAsia"/>
          <w:sz w:val="21"/>
          <w:szCs w:val="24"/>
        </w:rPr>
        <w:drawing>
          <wp:inline distT="0" distB="0" distL="114300" distR="114300">
            <wp:extent cx="1440180" cy="2304415"/>
            <wp:effectExtent l="0" t="0" r="7620" b="6985"/>
            <wp:docPr id="19" name="图片 19" descr="screen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creen (3)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4"/>
        </w:rPr>
        <w:t xml:space="preserve">   </w:t>
      </w:r>
      <w:r>
        <w:rPr>
          <w:rFonts w:hint="eastAsia" w:eastAsia="等线"/>
          <w:sz w:val="21"/>
          <w:szCs w:val="24"/>
          <w:lang w:eastAsia="zh-CN"/>
        </w:rPr>
        <w:drawing>
          <wp:inline distT="0" distB="0" distL="114300" distR="114300">
            <wp:extent cx="1440180" cy="2304415"/>
            <wp:effectExtent l="0" t="0" r="7620" b="6985"/>
            <wp:docPr id="20" name="图片 20" descr="screen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screen (4)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D1AF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default" w:eastAsia="等线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通讯列表呼叫               拨号呼叫</w:t>
      </w:r>
    </w:p>
    <w:p w14:paraId="397BA436">
      <w:pPr>
        <w:bidi w:val="0"/>
        <w:rPr>
          <w:rFonts w:hint="default"/>
        </w:rPr>
      </w:pPr>
    </w:p>
    <w:p w14:paraId="40241607">
      <w:pPr>
        <w:bidi w:val="0"/>
        <w:rPr>
          <w:rFonts w:hint="eastAsia"/>
        </w:rPr>
      </w:pPr>
      <w:r>
        <w:rPr>
          <w:rFonts w:hint="eastAsia"/>
        </w:rPr>
        <w:br w:type="page"/>
      </w:r>
    </w:p>
    <w:p w14:paraId="2CE4A394">
      <w:pPr>
        <w:pStyle w:val="2"/>
        <w:bidi w:val="0"/>
        <w:rPr>
          <w:rFonts w:hint="default"/>
        </w:rPr>
      </w:pPr>
      <w:bookmarkStart w:id="77" w:name="_Toc24680"/>
      <w:r>
        <w:rPr>
          <w:rFonts w:hint="eastAsia"/>
        </w:rPr>
        <w:t>系统设置</w:t>
      </w:r>
      <w:bookmarkEnd w:id="77"/>
    </w:p>
    <w:p w14:paraId="233CB7F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 xml:space="preserve">点击右上角的 </w:t>
      </w:r>
      <w:r>
        <w:rPr>
          <w:rFonts w:hint="default" w:eastAsia="宋体"/>
          <w:sz w:val="21"/>
          <w:szCs w:val="24"/>
        </w:rPr>
        <w:drawing>
          <wp:inline distT="0" distB="0" distL="114300" distR="114300">
            <wp:extent cx="284480" cy="284480"/>
            <wp:effectExtent l="0" t="0" r="7620" b="7620"/>
            <wp:docPr id="123" name="图片 1" descr="icon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" descr="icon0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4"/>
        </w:rPr>
        <w:t xml:space="preserve"> 图标，输入正确的工程密码（默认为801801，可修改），进入系统设置界面。</w:t>
      </w:r>
    </w:p>
    <w:p w14:paraId="24D4A248">
      <w:pPr>
        <w:bidi w:val="0"/>
        <w:rPr>
          <w:rFonts w:hint="eastAsia"/>
        </w:rPr>
      </w:pPr>
    </w:p>
    <w:p w14:paraId="0F7105C6">
      <w:pPr>
        <w:pStyle w:val="3"/>
        <w:bidi w:val="0"/>
        <w:rPr>
          <w:rFonts w:hint="eastAsia"/>
        </w:rPr>
      </w:pPr>
      <w:bookmarkStart w:id="78" w:name="_Toc6991"/>
      <w:r>
        <w:rPr>
          <w:rFonts w:hint="eastAsia"/>
        </w:rPr>
        <w:t>声音设置</w:t>
      </w:r>
      <w:bookmarkEnd w:id="78"/>
    </w:p>
    <w:p w14:paraId="7C6006EE">
      <w:pPr>
        <w:numPr>
          <w:ilvl w:val="0"/>
          <w:numId w:val="5"/>
        </w:numPr>
        <w:bidi w:val="0"/>
        <w:ind w:left="425" w:leftChars="0" w:hanging="425" w:firstLineChars="0"/>
        <w:rPr>
          <w:rFonts w:hint="default"/>
        </w:rPr>
      </w:pPr>
      <w:r>
        <w:rPr>
          <w:rFonts w:hint="eastAsia"/>
        </w:rPr>
        <w:t>开锁提示音：开启此项后，门开锁时，设备将会有声音反馈。</w:t>
      </w:r>
    </w:p>
    <w:p w14:paraId="5DF98AA4">
      <w:pPr>
        <w:numPr>
          <w:ilvl w:val="0"/>
          <w:numId w:val="5"/>
        </w:numPr>
        <w:bidi w:val="0"/>
        <w:ind w:left="425" w:leftChars="0" w:hanging="425" w:firstLineChars="0"/>
        <w:rPr>
          <w:rFonts w:hint="default"/>
        </w:rPr>
      </w:pPr>
      <w:r>
        <w:rPr>
          <w:rFonts w:hint="eastAsia"/>
        </w:rPr>
        <w:t>刷卡提示音：开启此项后，用户刷卡时，将会有声音反馈。</w:t>
      </w:r>
    </w:p>
    <w:p w14:paraId="1CD01588">
      <w:pPr>
        <w:numPr>
          <w:ilvl w:val="0"/>
          <w:numId w:val="5"/>
        </w:numPr>
        <w:bidi w:val="0"/>
        <w:ind w:left="425" w:leftChars="0" w:hanging="425" w:firstLineChars="0"/>
        <w:rPr>
          <w:rFonts w:hint="default"/>
        </w:rPr>
      </w:pPr>
      <w:r>
        <w:rPr>
          <w:rFonts w:hint="eastAsia"/>
        </w:rPr>
        <w:t>按键音：开启此项后，用户在设备上的点击行为会得到声音反馈。</w:t>
      </w:r>
    </w:p>
    <w:p w14:paraId="5F693453">
      <w:pPr>
        <w:numPr>
          <w:ilvl w:val="0"/>
          <w:numId w:val="5"/>
        </w:numPr>
        <w:bidi w:val="0"/>
        <w:ind w:left="425" w:leftChars="0" w:hanging="425" w:firstLineChars="0"/>
        <w:rPr>
          <w:rFonts w:hint="default"/>
        </w:rPr>
      </w:pPr>
      <w:r>
        <w:rPr>
          <w:rFonts w:hint="eastAsia"/>
        </w:rPr>
        <w:t>铃声音量：可对铃声的音量大小进行调节。</w:t>
      </w:r>
    </w:p>
    <w:p w14:paraId="7948E6BC">
      <w:pPr>
        <w:numPr>
          <w:ilvl w:val="0"/>
          <w:numId w:val="5"/>
        </w:numPr>
        <w:bidi w:val="0"/>
        <w:ind w:left="425" w:leftChars="0" w:hanging="425" w:firstLineChars="0"/>
        <w:rPr>
          <w:rFonts w:hint="default"/>
        </w:rPr>
      </w:pPr>
      <w:r>
        <w:rPr>
          <w:rFonts w:hint="eastAsia"/>
        </w:rPr>
        <w:t>通话音量：可对通话的音量大小进行调节。</w:t>
      </w:r>
    </w:p>
    <w:p w14:paraId="5CB0EFA4">
      <w:pPr>
        <w:numPr>
          <w:ilvl w:val="0"/>
          <w:numId w:val="5"/>
        </w:numPr>
        <w:bidi w:val="0"/>
        <w:ind w:left="425" w:leftChars="0" w:hanging="425" w:firstLineChars="0"/>
        <w:rPr>
          <w:rFonts w:hint="default"/>
        </w:rPr>
      </w:pPr>
      <w:r>
        <w:rPr>
          <w:rFonts w:hint="eastAsia"/>
        </w:rPr>
        <w:t>广告音量：可对广告的音量大小进行调节。</w:t>
      </w:r>
    </w:p>
    <w:p w14:paraId="2CC8A9C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 w:eastAsia="等线"/>
          <w:sz w:val="21"/>
          <w:szCs w:val="24"/>
          <w:lang w:eastAsia="zh-CN"/>
        </w:rPr>
      </w:pPr>
      <w:r>
        <w:rPr>
          <w:rFonts w:hint="eastAsia" w:eastAsia="等线"/>
          <w:sz w:val="21"/>
          <w:szCs w:val="24"/>
          <w:lang w:eastAsia="zh-CN"/>
        </w:rPr>
        <w:drawing>
          <wp:inline distT="0" distB="0" distL="114300" distR="114300">
            <wp:extent cx="1440180" cy="2304415"/>
            <wp:effectExtent l="0" t="0" r="7620" b="6985"/>
            <wp:docPr id="21" name="图片 21" descr="screen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screen (5)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E832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default" w:eastAsia="等线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声音设置</w:t>
      </w:r>
    </w:p>
    <w:p w14:paraId="1CBD7B2D">
      <w:pPr>
        <w:bidi w:val="0"/>
        <w:rPr>
          <w:rFonts w:hint="default"/>
        </w:rPr>
      </w:pPr>
    </w:p>
    <w:p w14:paraId="47C7449F">
      <w:pPr>
        <w:pStyle w:val="3"/>
        <w:bidi w:val="0"/>
        <w:rPr>
          <w:rFonts w:hint="default"/>
        </w:rPr>
      </w:pPr>
      <w:bookmarkStart w:id="79" w:name="_Toc29478"/>
      <w:r>
        <w:rPr>
          <w:rFonts w:hint="eastAsia"/>
        </w:rPr>
        <w:t>时间设置</w:t>
      </w:r>
      <w:bookmarkEnd w:id="79"/>
    </w:p>
    <w:p w14:paraId="5854F673">
      <w:pPr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425" w:leftChars="0" w:hanging="425" w:firstLineChars="0"/>
        <w:textAlignment w:val="center"/>
        <w:rPr>
          <w:rFonts w:hint="default"/>
          <w:sz w:val="21"/>
          <w:szCs w:val="24"/>
          <w:highlight w:val="none"/>
        </w:rPr>
      </w:pPr>
      <w:r>
        <w:rPr>
          <w:rFonts w:hint="eastAsia"/>
          <w:sz w:val="21"/>
          <w:szCs w:val="24"/>
          <w:highlight w:val="none"/>
        </w:rPr>
        <w:t>自动同步与手动设置：开启自动同步后，设备将自动同步网络日期与时间。关闭自动同步，可手动设置本机的年月日和时分。</w:t>
      </w:r>
    </w:p>
    <w:p w14:paraId="0E60AACE">
      <w:pPr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425" w:leftChars="0" w:hanging="425" w:firstLineChars="0"/>
        <w:textAlignment w:val="center"/>
        <w:rPr>
          <w:rFonts w:hint="default"/>
          <w:sz w:val="21"/>
          <w:szCs w:val="24"/>
          <w:highlight w:val="none"/>
        </w:rPr>
      </w:pPr>
      <w:r>
        <w:rPr>
          <w:rFonts w:hint="eastAsia"/>
          <w:sz w:val="21"/>
          <w:szCs w:val="24"/>
          <w:highlight w:val="none"/>
        </w:rPr>
        <w:t>时区：根据所在的国家，选择对应的时区。开启自动同步时间后，本机将根据设定的NTP服务器与时区，换算出本机时间。</w:t>
      </w:r>
    </w:p>
    <w:p w14:paraId="49D8D782">
      <w:pPr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425" w:leftChars="0" w:hanging="425" w:firstLineChars="0"/>
        <w:textAlignment w:val="center"/>
        <w:rPr>
          <w:rFonts w:hint="default"/>
          <w:sz w:val="21"/>
          <w:szCs w:val="24"/>
          <w:highlight w:val="none"/>
        </w:rPr>
      </w:pPr>
      <w:r>
        <w:rPr>
          <w:rFonts w:hint="eastAsia"/>
          <w:sz w:val="21"/>
          <w:szCs w:val="24"/>
          <w:highlight w:val="none"/>
        </w:rPr>
        <w:t>时间格式：可选择24小时制或12小时制。</w:t>
      </w:r>
    </w:p>
    <w:p w14:paraId="31C2E52F">
      <w:pPr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425" w:leftChars="0" w:hanging="425" w:firstLineChars="0"/>
        <w:textAlignment w:val="center"/>
        <w:rPr>
          <w:rFonts w:hint="default"/>
          <w:sz w:val="21"/>
          <w:szCs w:val="24"/>
          <w:highlight w:val="none"/>
        </w:rPr>
      </w:pPr>
      <w:r>
        <w:rPr>
          <w:rFonts w:hint="eastAsia"/>
          <w:sz w:val="21"/>
          <w:szCs w:val="24"/>
          <w:highlight w:val="none"/>
        </w:rPr>
        <w:t>NTP服务器：使本机从设定的NTP服务器地址中获取准确的时钟时间。</w:t>
      </w:r>
    </w:p>
    <w:p w14:paraId="584E44C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 w:eastAsia="等线"/>
          <w:sz w:val="21"/>
          <w:szCs w:val="24"/>
          <w:lang w:eastAsia="zh-CN"/>
        </w:rPr>
      </w:pPr>
      <w:r>
        <w:rPr>
          <w:rFonts w:hint="eastAsia" w:eastAsia="等线"/>
          <w:sz w:val="21"/>
          <w:szCs w:val="24"/>
          <w:lang w:eastAsia="zh-CN"/>
        </w:rPr>
        <w:drawing>
          <wp:inline distT="0" distB="0" distL="114300" distR="114300">
            <wp:extent cx="1440180" cy="2304415"/>
            <wp:effectExtent l="0" t="0" r="7620" b="6985"/>
            <wp:docPr id="22" name="图片 22" descr="screen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screen (6)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9CE1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 w:eastAsia="等线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时间设置</w:t>
      </w:r>
    </w:p>
    <w:p w14:paraId="2D23921E">
      <w:pPr>
        <w:bidi w:val="0"/>
        <w:rPr>
          <w:rFonts w:hint="eastAsia"/>
          <w:lang w:val="en-US" w:eastAsia="zh-CN"/>
        </w:rPr>
      </w:pPr>
    </w:p>
    <w:p w14:paraId="468F233E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center"/>
        <w:rPr>
          <w:rFonts w:hint="default"/>
          <w:sz w:val="30"/>
          <w:szCs w:val="24"/>
        </w:rPr>
      </w:pPr>
      <w:bookmarkStart w:id="80" w:name="_Toc19885"/>
      <w:r>
        <w:rPr>
          <w:rFonts w:hint="eastAsia"/>
          <w:sz w:val="30"/>
          <w:szCs w:val="24"/>
        </w:rPr>
        <w:t>语言设置</w:t>
      </w:r>
      <w:bookmarkEnd w:id="80"/>
    </w:p>
    <w:p w14:paraId="51D5BFC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Chars="0"/>
        <w:textAlignment w:val="center"/>
        <w:rPr>
          <w:rFonts w:hint="default"/>
          <w:sz w:val="21"/>
          <w:szCs w:val="24"/>
        </w:rPr>
      </w:pPr>
      <w:r>
        <w:rPr>
          <w:rFonts w:hint="eastAsia"/>
          <w:sz w:val="21"/>
          <w:szCs w:val="24"/>
        </w:rPr>
        <w:t>可选择的语言：英文、意大利语、西班牙语、法语、德语、希伯来语、简体中文、繁体中文。</w:t>
      </w:r>
    </w:p>
    <w:p w14:paraId="13CDB30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 w:eastAsia="等线"/>
          <w:sz w:val="21"/>
          <w:szCs w:val="24"/>
          <w:lang w:eastAsia="zh-CN"/>
        </w:rPr>
      </w:pPr>
      <w:r>
        <w:rPr>
          <w:rFonts w:hint="eastAsia" w:eastAsia="等线"/>
          <w:sz w:val="21"/>
          <w:szCs w:val="24"/>
          <w:lang w:eastAsia="zh-CN"/>
        </w:rPr>
        <w:drawing>
          <wp:inline distT="0" distB="0" distL="114300" distR="114300">
            <wp:extent cx="1440180" cy="2304415"/>
            <wp:effectExtent l="0" t="0" r="7620" b="6985"/>
            <wp:docPr id="23" name="图片 23" descr="screen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screen (7)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A6C82">
      <w:pPr>
        <w:bidi w:val="0"/>
        <w:jc w:val="center"/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语言设置</w:t>
      </w:r>
    </w:p>
    <w:p w14:paraId="791318ED">
      <w:pPr>
        <w:pStyle w:val="3"/>
        <w:bidi w:val="0"/>
        <w:rPr>
          <w:rFonts w:hint="eastAsia"/>
        </w:rPr>
      </w:pPr>
      <w:bookmarkStart w:id="81" w:name="_Toc1072"/>
      <w:r>
        <w:rPr>
          <w:rFonts w:hint="eastAsia"/>
        </w:rPr>
        <w:t>显示设置</w:t>
      </w:r>
      <w:bookmarkEnd w:id="81"/>
    </w:p>
    <w:p w14:paraId="71FFC868">
      <w:pPr>
        <w:pStyle w:val="4"/>
        <w:bidi w:val="0"/>
        <w:rPr>
          <w:rFonts w:hint="default"/>
        </w:rPr>
      </w:pPr>
      <w:bookmarkStart w:id="82" w:name="_Toc19281"/>
      <w:bookmarkStart w:id="83" w:name="_Toc11264"/>
      <w:r>
        <w:rPr>
          <w:rFonts w:hint="eastAsia"/>
        </w:rPr>
        <w:t>壁纸选择</w:t>
      </w:r>
      <w:bookmarkEnd w:id="82"/>
      <w:bookmarkEnd w:id="83"/>
    </w:p>
    <w:p w14:paraId="7B9C97E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Chars="0"/>
        <w:textAlignment w:val="center"/>
        <w:rPr>
          <w:rFonts w:hint="default"/>
          <w:sz w:val="21"/>
          <w:szCs w:val="24"/>
          <w:highlight w:val="none"/>
        </w:rPr>
      </w:pPr>
      <w:r>
        <w:rPr>
          <w:rFonts w:hint="eastAsia"/>
          <w:sz w:val="21"/>
          <w:szCs w:val="24"/>
          <w:highlight w:val="none"/>
        </w:rPr>
        <w:t>可更换壁纸。可通过PC升级工具进行自定义壁纸配置。</w:t>
      </w:r>
    </w:p>
    <w:p w14:paraId="4782EB3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/>
          <w:sz w:val="21"/>
          <w:szCs w:val="24"/>
          <w:lang w:eastAsia="zh-CN"/>
        </w:rPr>
      </w:pPr>
      <w:r>
        <w:rPr>
          <w:rFonts w:hint="eastAsia"/>
          <w:sz w:val="21"/>
          <w:szCs w:val="24"/>
          <w:lang w:eastAsia="zh-CN"/>
        </w:rPr>
        <w:drawing>
          <wp:inline distT="0" distB="0" distL="114300" distR="114300">
            <wp:extent cx="1440180" cy="2304415"/>
            <wp:effectExtent l="0" t="0" r="7620" b="6985"/>
            <wp:docPr id="24" name="图片 24" descr="screen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screen (8)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10B8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default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壁纸选择</w:t>
      </w:r>
    </w:p>
    <w:p w14:paraId="61945696">
      <w:pPr>
        <w:bidi w:val="0"/>
        <w:rPr>
          <w:rFonts w:hint="default"/>
        </w:rPr>
      </w:pPr>
    </w:p>
    <w:p w14:paraId="436F21F4">
      <w:pPr>
        <w:pStyle w:val="3"/>
        <w:bidi w:val="0"/>
        <w:rPr>
          <w:rFonts w:hint="default"/>
        </w:rPr>
      </w:pPr>
      <w:bookmarkStart w:id="84" w:name="_Toc17895"/>
      <w:r>
        <w:rPr>
          <w:rFonts w:hint="eastAsia"/>
        </w:rPr>
        <w:t>门禁设置</w:t>
      </w:r>
      <w:bookmarkEnd w:id="84"/>
    </w:p>
    <w:p w14:paraId="11B7074B">
      <w:pPr>
        <w:pStyle w:val="4"/>
        <w:bidi w:val="0"/>
        <w:rPr>
          <w:rFonts w:hint="eastAsia"/>
        </w:rPr>
      </w:pPr>
      <w:bookmarkStart w:id="85" w:name="_Toc7202"/>
      <w:bookmarkStart w:id="86" w:name="_Toc297"/>
      <w:r>
        <w:rPr>
          <w:rFonts w:hint="eastAsia"/>
        </w:rPr>
        <w:t>开锁设置</w:t>
      </w:r>
      <w:bookmarkEnd w:id="85"/>
      <w:bookmarkEnd w:id="86"/>
    </w:p>
    <w:p w14:paraId="52F8808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 w:eastAsia="等线"/>
          <w:sz w:val="21"/>
          <w:szCs w:val="24"/>
          <w:lang w:eastAsia="zh-CN"/>
        </w:rPr>
      </w:pPr>
      <w:r>
        <w:rPr>
          <w:rFonts w:hint="eastAsia" w:eastAsia="等线"/>
          <w:sz w:val="21"/>
          <w:szCs w:val="24"/>
          <w:lang w:eastAsia="zh-CN"/>
        </w:rPr>
        <w:drawing>
          <wp:inline distT="0" distB="0" distL="114300" distR="114300">
            <wp:extent cx="1440180" cy="2304415"/>
            <wp:effectExtent l="0" t="0" r="7620" b="6985"/>
            <wp:docPr id="25" name="图片 25" descr="screen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screen (9)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9D976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开锁设置</w:t>
      </w:r>
    </w:p>
    <w:p w14:paraId="1352F51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default"/>
          <w:sz w:val="21"/>
          <w:szCs w:val="24"/>
        </w:rPr>
      </w:pPr>
      <w:r>
        <w:rPr>
          <w:rFonts w:hint="eastAsia"/>
          <w:sz w:val="21"/>
          <w:szCs w:val="24"/>
        </w:rPr>
        <w:t xml:space="preserve">     </w:t>
      </w:r>
    </w:p>
    <w:p w14:paraId="0884A38D">
      <w:pPr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人脸识别开锁：开启此项后，已注册人脸的用户可通过设备摄像头进行人脸识别开锁。</w:t>
      </w:r>
    </w:p>
    <w:p w14:paraId="42150ABE">
      <w:pPr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刷卡开锁：开启此项后，用户可通过把已注册的门禁卡贴近门口机上的刷卡区进行开锁。</w:t>
      </w:r>
    </w:p>
    <w:p w14:paraId="6D1503C7">
      <w:pPr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扫码开锁：开启此项后，可在“主界面-人脸识别&amp;开锁二维码”处，通过本设备扫描手机APP生成的开锁二维码进行开锁。</w:t>
      </w:r>
    </w:p>
    <w:p w14:paraId="3E76C19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注：不使用服务器模式时，无扫码开锁功能。</w:t>
      </w:r>
    </w:p>
    <w:p w14:paraId="4F315835">
      <w:pPr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开锁码开锁：开启此项后，用户可在“主界面-</w:t>
      </w:r>
      <w:r>
        <w:rPr>
          <w:rFonts w:hint="eastAsia"/>
          <w:sz w:val="21"/>
          <w:szCs w:val="24"/>
          <w:lang w:val="en-US" w:eastAsia="zh-CN"/>
        </w:rPr>
        <w:t>公共密码/开锁码</w:t>
      </w:r>
      <w:r>
        <w:rPr>
          <w:rFonts w:hint="eastAsia"/>
          <w:sz w:val="21"/>
          <w:szCs w:val="24"/>
        </w:rPr>
        <w:t>”处，通过输入开锁码进行开锁。</w:t>
      </w:r>
    </w:p>
    <w:p w14:paraId="608C07F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注：不使用服务器模式时，无开锁码开锁功能。</w:t>
      </w:r>
    </w:p>
    <w:p w14:paraId="4E2068A8">
      <w:pPr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公共密码开锁：开启此项后，用户可在“主界面-公共密码/开锁码”处，通过输入公共密码进行开锁。</w:t>
      </w:r>
    </w:p>
    <w:p w14:paraId="669AF5E2">
      <w:pPr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公共密码设置：可修改公共密码。</w:t>
      </w:r>
    </w:p>
    <w:p w14:paraId="438FB235">
      <w:pPr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人脸&amp;刷卡组合开锁：开启此项后，设备将同时开启人脸识别开锁和刷卡开锁。用户需同时满足人脸识别正确和刷卡成功后才能开锁。</w:t>
      </w:r>
    </w:p>
    <w:p w14:paraId="13568147">
      <w:pPr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人脸&amp;公共密码组合开锁：开启此项后，设备将同时开启人脸识别开锁和公共密码开锁。用户需同时满足人脸识别正确和输入正确的公共密码后才能开锁。</w:t>
      </w:r>
    </w:p>
    <w:p w14:paraId="202C55C4">
      <w:pPr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开锁时间：可修改门开锁的持续时间，超时后自动关闭门。可选范围为</w:t>
      </w:r>
      <w:r>
        <w:rPr>
          <w:rFonts w:hint="eastAsia"/>
          <w:sz w:val="21"/>
          <w:szCs w:val="24"/>
          <w:lang w:val="en-US" w:eastAsia="zh-CN"/>
        </w:rPr>
        <w:t>1</w:t>
      </w:r>
      <w:r>
        <w:rPr>
          <w:rFonts w:hint="eastAsia"/>
          <w:sz w:val="21"/>
          <w:szCs w:val="24"/>
        </w:rPr>
        <w:t>秒~</w:t>
      </w:r>
      <w:r>
        <w:rPr>
          <w:rFonts w:hint="eastAsia"/>
          <w:sz w:val="21"/>
          <w:szCs w:val="24"/>
          <w:lang w:val="en-US" w:eastAsia="zh-CN"/>
        </w:rPr>
        <w:t>6</w:t>
      </w:r>
      <w:r>
        <w:rPr>
          <w:rFonts w:hint="eastAsia"/>
          <w:sz w:val="21"/>
          <w:szCs w:val="24"/>
        </w:rPr>
        <w:t>0秒。</w:t>
      </w:r>
    </w:p>
    <w:p w14:paraId="6E2E1B0D">
      <w:pPr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  <w:highlight w:val="none"/>
        </w:rPr>
      </w:pPr>
      <w:r>
        <w:rPr>
          <w:rFonts w:hint="eastAsia"/>
          <w:sz w:val="21"/>
          <w:szCs w:val="24"/>
          <w:highlight w:val="none"/>
        </w:rPr>
        <w:t>锁一</w:t>
      </w:r>
      <w:r>
        <w:rPr>
          <w:rFonts w:hint="eastAsia"/>
          <w:sz w:val="21"/>
          <w:szCs w:val="24"/>
          <w:highlight w:val="none"/>
          <w:lang w:val="en-US" w:eastAsia="zh-CN"/>
        </w:rPr>
        <w:t>/锁二</w:t>
      </w:r>
      <w:r>
        <w:rPr>
          <w:rFonts w:hint="eastAsia"/>
          <w:sz w:val="21"/>
          <w:szCs w:val="24"/>
          <w:highlight w:val="none"/>
        </w:rPr>
        <w:t>DTMF开锁密码：设定锁一/锁二的DTMF开锁密码，</w:t>
      </w:r>
      <w:r>
        <w:rPr>
          <w:rFonts w:hint="eastAsia"/>
          <w:sz w:val="21"/>
          <w:szCs w:val="24"/>
          <w:highlight w:val="none"/>
          <w:lang w:val="en-US" w:eastAsia="zh-CN"/>
        </w:rPr>
        <w:t>锁一</w:t>
      </w:r>
      <w:r>
        <w:rPr>
          <w:rFonts w:hint="eastAsia"/>
          <w:sz w:val="21"/>
          <w:szCs w:val="24"/>
          <w:highlight w:val="none"/>
        </w:rPr>
        <w:t>默认为666666</w:t>
      </w:r>
      <w:r>
        <w:rPr>
          <w:rFonts w:hint="eastAsia"/>
          <w:sz w:val="21"/>
          <w:szCs w:val="24"/>
          <w:highlight w:val="none"/>
          <w:lang w:eastAsia="zh-CN"/>
        </w:rPr>
        <w:t>，</w:t>
      </w:r>
      <w:r>
        <w:rPr>
          <w:rFonts w:hint="eastAsia"/>
          <w:sz w:val="21"/>
          <w:szCs w:val="24"/>
          <w:highlight w:val="none"/>
          <w:lang w:val="en-US" w:eastAsia="zh-CN"/>
        </w:rPr>
        <w:t>锁二默认为888888</w:t>
      </w:r>
      <w:r>
        <w:rPr>
          <w:rFonts w:hint="eastAsia"/>
          <w:sz w:val="21"/>
          <w:szCs w:val="24"/>
          <w:highlight w:val="none"/>
        </w:rPr>
        <w:t>。当本机与室内机设置的DTMF密码一致时，门口机才能开锁一/锁二。</w:t>
      </w:r>
    </w:p>
    <w:p w14:paraId="0097AF70">
      <w:pPr>
        <w:bidi w:val="0"/>
        <w:rPr>
          <w:rFonts w:hint="eastAsia"/>
        </w:rPr>
      </w:pPr>
    </w:p>
    <w:p w14:paraId="3223FFB0">
      <w:pPr>
        <w:pStyle w:val="4"/>
        <w:bidi w:val="0"/>
        <w:rPr>
          <w:rFonts w:hint="eastAsia"/>
        </w:rPr>
      </w:pPr>
      <w:bookmarkStart w:id="87" w:name="_Toc26062"/>
      <w:bookmarkStart w:id="88" w:name="_Toc26472"/>
      <w:r>
        <w:rPr>
          <w:rFonts w:hint="eastAsia"/>
        </w:rPr>
        <w:t>人脸管理</w:t>
      </w:r>
      <w:bookmarkEnd w:id="87"/>
      <w:bookmarkEnd w:id="88"/>
    </w:p>
    <w:p w14:paraId="05DC015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default"/>
          <w:sz w:val="21"/>
          <w:szCs w:val="24"/>
        </w:rPr>
      </w:pPr>
      <w:r>
        <w:rPr>
          <w:rFonts w:hint="eastAsia"/>
          <w:sz w:val="21"/>
          <w:szCs w:val="24"/>
        </w:rPr>
        <w:t>可在本设备注册、查询、删除和清空人脸信息。默认服务器或自定义服务器模式下，本机的</w:t>
      </w:r>
      <w:r>
        <w:rPr>
          <w:rFonts w:hint="eastAsia"/>
          <w:sz w:val="21"/>
          <w:szCs w:val="24"/>
          <w:lang w:val="en-US" w:eastAsia="zh-CN"/>
        </w:rPr>
        <w:t>人脸</w:t>
      </w:r>
      <w:r>
        <w:rPr>
          <w:rFonts w:hint="eastAsia"/>
          <w:sz w:val="21"/>
          <w:szCs w:val="24"/>
        </w:rPr>
        <w:t>数据与平台自动进行同步。</w:t>
      </w:r>
      <w:r>
        <w:rPr>
          <w:rFonts w:hint="eastAsia"/>
          <w:sz w:val="21"/>
          <w:szCs w:val="24"/>
          <w:lang w:val="en-US" w:eastAsia="zh-CN"/>
        </w:rPr>
        <w:t>人脸的</w:t>
      </w:r>
      <w:r>
        <w:rPr>
          <w:rFonts w:hint="eastAsia"/>
          <w:sz w:val="21"/>
          <w:szCs w:val="24"/>
        </w:rPr>
        <w:t>最大存储量为20000张。</w:t>
      </w:r>
    </w:p>
    <w:p w14:paraId="4AFD4BF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40180" cy="2304415"/>
            <wp:effectExtent l="0" t="0" r="7620" b="6985"/>
            <wp:docPr id="26" name="图片 26" descr="screen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screen (10)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EBA45"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人脸管理</w:t>
      </w:r>
    </w:p>
    <w:p w14:paraId="4D8ACB9C">
      <w:pPr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420" w:leftChars="0" w:hanging="420" w:firstLineChars="0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注册：在人脸注册界面中，先输入人脸名称，点击确定后，进入人脸录入界面，提示“注册成功”即为成功录入。</w:t>
      </w:r>
    </w:p>
    <w:p w14:paraId="5E805AE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 w:eastAsia="等线"/>
          <w:sz w:val="21"/>
          <w:szCs w:val="24"/>
          <w:lang w:val="en-GB" w:eastAsia="zh-CN"/>
        </w:rPr>
      </w:pPr>
      <w:r>
        <w:rPr>
          <w:rFonts w:hint="eastAsia"/>
          <w:sz w:val="21"/>
          <w:szCs w:val="24"/>
        </w:rPr>
        <w:drawing>
          <wp:inline distT="0" distB="0" distL="114300" distR="114300">
            <wp:extent cx="1440180" cy="2304415"/>
            <wp:effectExtent l="0" t="0" r="7620" b="6985"/>
            <wp:docPr id="27" name="图片 27" descr="screen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screen (11)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4"/>
        </w:rPr>
        <w:t xml:space="preserve">   </w:t>
      </w:r>
      <w:r>
        <w:rPr>
          <w:rFonts w:hint="eastAsia" w:eastAsia="等线"/>
          <w:sz w:val="21"/>
          <w:szCs w:val="24"/>
          <w:lang w:val="en-GB" w:eastAsia="zh-CN"/>
        </w:rPr>
        <w:drawing>
          <wp:inline distT="0" distB="0" distL="114300" distR="114300">
            <wp:extent cx="1440180" cy="2304415"/>
            <wp:effectExtent l="0" t="0" r="7620" b="6985"/>
            <wp:docPr id="29" name="图片 29" descr="screen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screen (12)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9430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default" w:eastAsia="等线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人脸注册</w:t>
      </w:r>
    </w:p>
    <w:p w14:paraId="650D2B1E">
      <w:pPr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425" w:leftChars="0" w:hanging="425" w:firstLineChars="0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查询：在搜索框中输入人脸名称，可查询相应的人脸信息。</w:t>
      </w:r>
    </w:p>
    <w:p w14:paraId="090B5A4B">
      <w:pPr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425" w:leftChars="0" w:hanging="425" w:firstLineChars="0"/>
        <w:textAlignment w:val="center"/>
        <w:rPr>
          <w:rFonts w:hint="default"/>
          <w:sz w:val="21"/>
          <w:szCs w:val="24"/>
        </w:rPr>
      </w:pPr>
      <w:r>
        <w:rPr>
          <w:rFonts w:hint="eastAsia"/>
          <w:sz w:val="21"/>
          <w:szCs w:val="24"/>
        </w:rPr>
        <w:t>删除：在搜索框中输入人脸名称，可删除相应的人脸信息。</w:t>
      </w:r>
    </w:p>
    <w:p w14:paraId="2ABD1152">
      <w:pPr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425" w:leftChars="0" w:hanging="425" w:firstLineChars="0"/>
        <w:textAlignment w:val="center"/>
        <w:rPr>
          <w:rFonts w:hint="default"/>
          <w:sz w:val="21"/>
          <w:szCs w:val="24"/>
        </w:rPr>
      </w:pPr>
      <w:r>
        <w:rPr>
          <w:rFonts w:hint="eastAsia"/>
          <w:sz w:val="21"/>
          <w:szCs w:val="24"/>
        </w:rPr>
        <w:t>清空：可清空本设备的人脸数据。</w:t>
      </w:r>
    </w:p>
    <w:p w14:paraId="1C781215">
      <w:pPr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425" w:leftChars="0" w:hanging="425" w:firstLineChars="0"/>
        <w:textAlignment w:val="center"/>
        <w:rPr>
          <w:rFonts w:hint="default"/>
          <w:sz w:val="21"/>
          <w:szCs w:val="24"/>
        </w:rPr>
      </w:pPr>
      <w:r>
        <w:rPr>
          <w:rFonts w:hint="eastAsia"/>
          <w:sz w:val="21"/>
          <w:szCs w:val="24"/>
          <w:lang w:val="en-US" w:eastAsia="zh-CN"/>
        </w:rPr>
        <w:t>人脸图片保存：关闭此项后，本机不保存人脸照片，并删除已有的人脸照片。开启此项后，可在本机查看人脸照片。</w:t>
      </w:r>
    </w:p>
    <w:p w14:paraId="41FEEC6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</w:p>
    <w:p w14:paraId="45A7B589">
      <w:pPr>
        <w:pStyle w:val="4"/>
        <w:bidi w:val="0"/>
        <w:rPr>
          <w:rFonts w:hint="default"/>
        </w:rPr>
      </w:pPr>
      <w:bookmarkStart w:id="89" w:name="_Toc24950"/>
      <w:bookmarkStart w:id="90" w:name="_Toc15135"/>
      <w:r>
        <w:rPr>
          <w:rFonts w:hint="eastAsia"/>
        </w:rPr>
        <w:t>门禁卡管理</w:t>
      </w:r>
      <w:bookmarkEnd w:id="89"/>
      <w:bookmarkEnd w:id="90"/>
    </w:p>
    <w:p w14:paraId="1D2EC9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default"/>
          <w:sz w:val="21"/>
          <w:szCs w:val="24"/>
        </w:rPr>
      </w:pPr>
      <w:r>
        <w:rPr>
          <w:rFonts w:hint="eastAsia"/>
          <w:sz w:val="21"/>
          <w:szCs w:val="24"/>
        </w:rPr>
        <w:t>可在</w:t>
      </w:r>
      <w:r>
        <w:rPr>
          <w:rFonts w:hint="eastAsia"/>
          <w:sz w:val="21"/>
          <w:szCs w:val="24"/>
          <w:lang w:val="en-US" w:eastAsia="zh-CN"/>
        </w:rPr>
        <w:t>本机</w:t>
      </w:r>
      <w:r>
        <w:rPr>
          <w:rFonts w:hint="eastAsia"/>
          <w:sz w:val="21"/>
          <w:szCs w:val="24"/>
        </w:rPr>
        <w:t>注册、查询、删除和清空门禁卡信息。</w:t>
      </w:r>
      <w:r>
        <w:rPr>
          <w:rFonts w:hint="eastAsia"/>
          <w:sz w:val="21"/>
          <w:szCs w:val="24"/>
          <w:lang w:val="en-US" w:eastAsia="zh-CN"/>
        </w:rPr>
        <w:t>默认服务器或自定义服务器模式下，</w:t>
      </w:r>
      <w:r>
        <w:rPr>
          <w:rFonts w:hint="eastAsia"/>
          <w:sz w:val="21"/>
          <w:szCs w:val="24"/>
        </w:rPr>
        <w:t>本机的卡数据与平台自动进行同步。</w:t>
      </w:r>
      <w:r>
        <w:rPr>
          <w:rFonts w:hint="eastAsia"/>
          <w:sz w:val="21"/>
          <w:szCs w:val="24"/>
          <w:lang w:val="en-US" w:eastAsia="zh-CN"/>
        </w:rPr>
        <w:t>门禁卡的</w:t>
      </w:r>
      <w:r>
        <w:rPr>
          <w:rFonts w:hint="eastAsia"/>
          <w:sz w:val="21"/>
          <w:szCs w:val="24"/>
        </w:rPr>
        <w:t>最大存储量为20000张。</w:t>
      </w:r>
    </w:p>
    <w:p w14:paraId="7CB95D3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40180" cy="2304415"/>
            <wp:effectExtent l="0" t="0" r="7620" b="6985"/>
            <wp:docPr id="30" name="图片 30" descr="screen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screen (13)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346DE"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门禁卡管理</w:t>
      </w:r>
    </w:p>
    <w:p w14:paraId="7DD015A7">
      <w:pPr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420" w:leftChars="0" w:hanging="420" w:firstLineChars="0"/>
        <w:textAlignment w:val="center"/>
        <w:rPr>
          <w:rFonts w:hint="default"/>
          <w:sz w:val="21"/>
          <w:szCs w:val="24"/>
        </w:rPr>
      </w:pPr>
      <w:r>
        <w:rPr>
          <w:rFonts w:hint="eastAsia"/>
          <w:sz w:val="21"/>
          <w:szCs w:val="24"/>
        </w:rPr>
        <w:t>注册：在卡注册界面中，先刷卡或输入卡号，选择卡类型（住户卡/管理员卡），点击确定后，提示“注册成功”即为成功录入。</w:t>
      </w:r>
    </w:p>
    <w:p w14:paraId="2A75355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 w:eastAsia="等线"/>
          <w:sz w:val="21"/>
          <w:szCs w:val="24"/>
          <w:lang w:eastAsia="zh-CN"/>
        </w:rPr>
      </w:pPr>
      <w:r>
        <w:rPr>
          <w:rFonts w:hint="eastAsia" w:eastAsia="等线"/>
          <w:sz w:val="21"/>
          <w:szCs w:val="24"/>
          <w:lang w:eastAsia="zh-CN"/>
        </w:rPr>
        <w:drawing>
          <wp:inline distT="0" distB="0" distL="114300" distR="114300">
            <wp:extent cx="1440180" cy="2304415"/>
            <wp:effectExtent l="0" t="0" r="7620" b="6985"/>
            <wp:docPr id="31" name="图片 31" descr="screen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screen (14)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9C9F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default" w:eastAsia="等线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门禁卡注册</w:t>
      </w:r>
    </w:p>
    <w:p w14:paraId="5C0F2F5B">
      <w:pPr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425" w:leftChars="0" w:hanging="425" w:firstLineChars="0"/>
        <w:textAlignment w:val="center"/>
        <w:rPr>
          <w:rFonts w:hint="default"/>
          <w:sz w:val="21"/>
          <w:szCs w:val="24"/>
        </w:rPr>
      </w:pPr>
      <w:r>
        <w:rPr>
          <w:rFonts w:hint="eastAsia"/>
          <w:sz w:val="21"/>
          <w:szCs w:val="24"/>
        </w:rPr>
        <w:t>查询：通过刷卡或在搜索框中输入卡号，可查询相应的门禁卡信息。</w:t>
      </w:r>
    </w:p>
    <w:p w14:paraId="4349F5B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 w:eastAsia="等线"/>
          <w:sz w:val="21"/>
          <w:szCs w:val="24"/>
          <w:lang w:eastAsia="zh-CN"/>
        </w:rPr>
      </w:pPr>
      <w:r>
        <w:rPr>
          <w:rFonts w:hint="eastAsia"/>
          <w:sz w:val="21"/>
          <w:szCs w:val="24"/>
        </w:rPr>
        <w:drawing>
          <wp:inline distT="0" distB="0" distL="114300" distR="114300">
            <wp:extent cx="1440180" cy="2304415"/>
            <wp:effectExtent l="0" t="0" r="7620" b="6985"/>
            <wp:docPr id="32" name="图片 32" descr="screen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screen (15)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4"/>
        </w:rPr>
        <w:t xml:space="preserve">   </w:t>
      </w:r>
      <w:r>
        <w:rPr>
          <w:rFonts w:hint="eastAsia" w:eastAsia="等线"/>
          <w:sz w:val="21"/>
          <w:szCs w:val="24"/>
          <w:lang w:eastAsia="zh-CN"/>
        </w:rPr>
        <w:drawing>
          <wp:inline distT="0" distB="0" distL="114300" distR="114300">
            <wp:extent cx="1440180" cy="2304415"/>
            <wp:effectExtent l="0" t="0" r="7620" b="6985"/>
            <wp:docPr id="33" name="图片 33" descr="screen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screen (16)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4D23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default" w:eastAsia="等线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门禁卡查询</w:t>
      </w:r>
    </w:p>
    <w:p w14:paraId="6C46A640">
      <w:pPr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425" w:leftChars="0" w:hanging="425" w:firstLineChars="0"/>
        <w:textAlignment w:val="center"/>
        <w:rPr>
          <w:rFonts w:hint="default"/>
          <w:sz w:val="21"/>
          <w:szCs w:val="24"/>
        </w:rPr>
      </w:pPr>
      <w:r>
        <w:rPr>
          <w:rFonts w:hint="eastAsia"/>
          <w:sz w:val="21"/>
          <w:szCs w:val="24"/>
        </w:rPr>
        <w:t>删除：通过刷卡或在搜索框中输入卡号，可删除相应的门禁卡信息。</w:t>
      </w:r>
    </w:p>
    <w:p w14:paraId="058E6DB6">
      <w:pPr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425" w:leftChars="0" w:hanging="425" w:firstLineChars="0"/>
        <w:textAlignment w:val="center"/>
        <w:rPr>
          <w:rFonts w:hint="default"/>
          <w:sz w:val="21"/>
          <w:szCs w:val="24"/>
          <w:highlight w:val="none"/>
        </w:rPr>
      </w:pPr>
      <w:r>
        <w:rPr>
          <w:rFonts w:hint="eastAsia"/>
          <w:sz w:val="21"/>
          <w:szCs w:val="24"/>
          <w:highlight w:val="none"/>
        </w:rPr>
        <w:t>清空：可清空本设备的住户卡/管理员卡数据。</w:t>
      </w:r>
    </w:p>
    <w:p w14:paraId="21B707D7">
      <w:pPr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425" w:leftChars="0" w:hanging="425" w:firstLineChars="0"/>
        <w:textAlignment w:val="center"/>
        <w:rPr>
          <w:rFonts w:hint="default"/>
          <w:sz w:val="21"/>
          <w:szCs w:val="24"/>
          <w:highlight w:val="none"/>
        </w:rPr>
      </w:pPr>
      <w:r>
        <w:rPr>
          <w:rFonts w:hint="eastAsia"/>
          <w:sz w:val="21"/>
          <w:szCs w:val="24"/>
          <w:highlight w:val="none"/>
        </w:rPr>
        <w:t>卡防复制：开启此项后，</w:t>
      </w:r>
      <w:r>
        <w:rPr>
          <w:rFonts w:hint="eastAsia"/>
          <w:sz w:val="21"/>
          <w:szCs w:val="24"/>
          <w:highlight w:val="none"/>
          <w:lang w:val="en-US" w:eastAsia="zh-CN"/>
        </w:rPr>
        <w:t>注册的卡将被加密，无法被复制。</w:t>
      </w:r>
    </w:p>
    <w:p w14:paraId="763A3104">
      <w:pPr>
        <w:bidi w:val="0"/>
        <w:rPr>
          <w:rFonts w:hint="default"/>
        </w:rPr>
      </w:pPr>
    </w:p>
    <w:p w14:paraId="22751D72">
      <w:pPr>
        <w:pStyle w:val="3"/>
        <w:bidi w:val="0"/>
        <w:rPr>
          <w:rFonts w:hint="eastAsia"/>
        </w:rPr>
      </w:pPr>
      <w:bookmarkStart w:id="91" w:name="_Toc7652"/>
      <w:r>
        <w:rPr>
          <w:rFonts w:hint="eastAsia"/>
        </w:rPr>
        <w:t>呼叫设置</w:t>
      </w:r>
      <w:bookmarkEnd w:id="91"/>
    </w:p>
    <w:p w14:paraId="74DFDDF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 w:eastAsia="等线"/>
          <w:sz w:val="21"/>
          <w:szCs w:val="24"/>
          <w:lang w:eastAsia="zh-CN"/>
        </w:rPr>
      </w:pPr>
      <w:r>
        <w:rPr>
          <w:rFonts w:hint="eastAsia" w:eastAsia="等线"/>
          <w:sz w:val="21"/>
          <w:szCs w:val="24"/>
          <w:lang w:eastAsia="zh-CN"/>
        </w:rPr>
        <w:drawing>
          <wp:inline distT="0" distB="0" distL="114300" distR="114300">
            <wp:extent cx="1440180" cy="2304415"/>
            <wp:effectExtent l="0" t="0" r="7620" b="6985"/>
            <wp:docPr id="34" name="图片 34" descr="screen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screen (17)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00EB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default" w:eastAsia="等线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呼叫设置</w:t>
      </w:r>
    </w:p>
    <w:p w14:paraId="3F1E407F">
      <w:pPr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  <w:highlight w:val="none"/>
        </w:rPr>
      </w:pPr>
      <w:r>
        <w:rPr>
          <w:rFonts w:hint="eastAsia"/>
          <w:sz w:val="21"/>
          <w:szCs w:val="24"/>
        </w:rPr>
        <w:t>呼叫管理中心：开启此项后，在主界面开启</w:t>
      </w:r>
      <w:r>
        <w:rPr>
          <w:rFonts w:hint="eastAsia"/>
          <w:sz w:val="21"/>
          <w:szCs w:val="24"/>
          <w:highlight w:val="none"/>
        </w:rPr>
        <w:t>此功能，点击可呼叫管理中心。</w:t>
      </w:r>
    </w:p>
    <w:p w14:paraId="451B0FCC">
      <w:pPr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  <w:highlight w:val="none"/>
        </w:rPr>
      </w:pPr>
      <w:r>
        <w:rPr>
          <w:rFonts w:hint="eastAsia"/>
          <w:sz w:val="21"/>
          <w:szCs w:val="24"/>
          <w:highlight w:val="none"/>
        </w:rPr>
        <w:t>拨号呼叫：开启此项后，在主界面开启此功能，输入</w:t>
      </w:r>
      <w:r>
        <w:rPr>
          <w:rFonts w:hint="eastAsia"/>
          <w:sz w:val="21"/>
          <w:szCs w:val="24"/>
          <w:highlight w:val="none"/>
          <w:lang w:val="en-US" w:eastAsia="zh-CN"/>
        </w:rPr>
        <w:t>SIP账号</w:t>
      </w:r>
      <w:r>
        <w:rPr>
          <w:rFonts w:hint="eastAsia"/>
          <w:sz w:val="21"/>
          <w:szCs w:val="24"/>
          <w:highlight w:val="none"/>
        </w:rPr>
        <w:t>可呼叫相应住户。</w:t>
      </w:r>
    </w:p>
    <w:p w14:paraId="3034AC92">
      <w:pPr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  <w:highlight w:val="none"/>
        </w:rPr>
      </w:pPr>
      <w:r>
        <w:rPr>
          <w:rFonts w:hint="eastAsia"/>
          <w:sz w:val="21"/>
          <w:szCs w:val="24"/>
          <w:highlight w:val="none"/>
        </w:rPr>
        <w:t>通讯列表呼叫：开启此项后，在主界面开启此功能，点击通讯列表可呼叫相应住户。</w:t>
      </w:r>
    </w:p>
    <w:p w14:paraId="70BA8FDD">
      <w:pPr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SIP账号设置</w:t>
      </w:r>
    </w:p>
    <w:p w14:paraId="4E8BE8CC">
      <w:pPr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420" w:leftChars="0" w:hanging="420" w:firstLineChars="0"/>
        <w:textAlignment w:val="center"/>
        <w:rPr>
          <w:rFonts w:hint="default"/>
          <w:sz w:val="21"/>
          <w:szCs w:val="24"/>
          <w:highlight w:val="none"/>
        </w:rPr>
      </w:pPr>
      <w:r>
        <w:rPr>
          <w:rFonts w:hint="default"/>
          <w:sz w:val="21"/>
          <w:szCs w:val="24"/>
          <w:highlight w:val="none"/>
        </w:rPr>
        <w:t>用户名：输入用户名</w:t>
      </w:r>
      <w:r>
        <w:rPr>
          <w:rFonts w:hint="eastAsia"/>
          <w:sz w:val="21"/>
          <w:szCs w:val="24"/>
          <w:highlight w:val="none"/>
          <w:lang w:eastAsia="zh-CN"/>
        </w:rPr>
        <w:t>，</w:t>
      </w:r>
      <w:r>
        <w:rPr>
          <w:rFonts w:hint="eastAsia"/>
          <w:sz w:val="21"/>
          <w:szCs w:val="24"/>
          <w:highlight w:val="none"/>
          <w:lang w:val="en-US" w:eastAsia="zh-CN"/>
        </w:rPr>
        <w:t>配置本机SIP账号，用于拨号呼叫。注意：</w:t>
      </w:r>
      <w:r>
        <w:rPr>
          <w:rFonts w:hint="default"/>
          <w:sz w:val="21"/>
          <w:szCs w:val="24"/>
          <w:highlight w:val="none"/>
        </w:rPr>
        <w:t>不能与同一网络下的其他用户名重复。</w:t>
      </w:r>
    </w:p>
    <w:p w14:paraId="1D73DF64">
      <w:pPr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420" w:leftChars="0" w:hanging="420" w:firstLineChars="0"/>
        <w:textAlignment w:val="center"/>
        <w:rPr>
          <w:rFonts w:hint="default"/>
          <w:sz w:val="21"/>
          <w:szCs w:val="24"/>
          <w:highlight w:val="none"/>
        </w:rPr>
      </w:pPr>
      <w:r>
        <w:rPr>
          <w:rFonts w:hint="default"/>
          <w:sz w:val="21"/>
          <w:szCs w:val="24"/>
          <w:highlight w:val="none"/>
        </w:rPr>
        <w:t>本地SIP账号：</w:t>
      </w:r>
      <w:r>
        <w:rPr>
          <w:rFonts w:hint="eastAsia"/>
          <w:sz w:val="21"/>
          <w:szCs w:val="24"/>
          <w:highlight w:val="none"/>
          <w:lang w:val="en-US" w:eastAsia="zh-CN"/>
        </w:rPr>
        <w:t>显示</w:t>
      </w:r>
      <w:r>
        <w:rPr>
          <w:rFonts w:hint="default"/>
          <w:sz w:val="21"/>
          <w:szCs w:val="24"/>
          <w:highlight w:val="none"/>
        </w:rPr>
        <w:t>由本机用户名和IP生成本地SIP账号，用于同一网络下的呼叫账号。</w:t>
      </w:r>
    </w:p>
    <w:p w14:paraId="5A055A81">
      <w:pPr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420" w:leftChars="0" w:hanging="420" w:firstLineChars="0"/>
        <w:textAlignment w:val="center"/>
        <w:rPr>
          <w:rFonts w:hint="default"/>
          <w:sz w:val="21"/>
          <w:szCs w:val="24"/>
          <w:highlight w:val="none"/>
        </w:rPr>
      </w:pPr>
      <w:r>
        <w:rPr>
          <w:rFonts w:hint="default"/>
          <w:sz w:val="21"/>
          <w:szCs w:val="24"/>
          <w:highlight w:val="none"/>
        </w:rPr>
        <w:t>SIP账号1、2：可手动配置SIP账号信息</w:t>
      </w:r>
      <w:r>
        <w:rPr>
          <w:rFonts w:hint="eastAsia"/>
          <w:sz w:val="21"/>
          <w:szCs w:val="24"/>
          <w:highlight w:val="none"/>
          <w:lang w:val="en-US" w:eastAsia="zh-CN"/>
        </w:rPr>
        <w:t>并选择是否启用</w:t>
      </w:r>
      <w:r>
        <w:rPr>
          <w:rFonts w:hint="eastAsia"/>
          <w:sz w:val="21"/>
          <w:szCs w:val="24"/>
          <w:highlight w:val="none"/>
          <w:lang w:eastAsia="zh-CN"/>
        </w:rPr>
        <w:t>。</w:t>
      </w:r>
      <w:r>
        <w:rPr>
          <w:rFonts w:hint="eastAsia"/>
          <w:sz w:val="21"/>
          <w:szCs w:val="24"/>
          <w:highlight w:val="none"/>
          <w:lang w:val="en-US" w:eastAsia="zh-CN"/>
        </w:rPr>
        <w:t>需</w:t>
      </w:r>
      <w:r>
        <w:rPr>
          <w:rFonts w:hint="default"/>
          <w:sz w:val="21"/>
          <w:szCs w:val="24"/>
          <w:highlight w:val="none"/>
        </w:rPr>
        <w:t>输入用户名，服务器密码，服务器地址和服务器端口，选择传输方式（UDP、TLS）；也可通过配置设备名称使用地址簿的账号信息。</w:t>
      </w:r>
    </w:p>
    <w:p w14:paraId="384C1099">
      <w:pPr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420" w:leftChars="0" w:hanging="420" w:firstLineChars="0"/>
        <w:textAlignment w:val="center"/>
        <w:rPr>
          <w:rFonts w:hint="eastAsia"/>
          <w:sz w:val="21"/>
          <w:szCs w:val="24"/>
          <w:highlight w:val="none"/>
        </w:rPr>
      </w:pPr>
      <w:r>
        <w:rPr>
          <w:rFonts w:hint="default"/>
          <w:sz w:val="21"/>
          <w:szCs w:val="24"/>
          <w:highlight w:val="none"/>
        </w:rPr>
        <w:t>云对讲SIP账号：</w:t>
      </w:r>
      <w:r>
        <w:rPr>
          <w:rFonts w:hint="eastAsia"/>
          <w:sz w:val="21"/>
          <w:szCs w:val="24"/>
          <w:highlight w:val="none"/>
          <w:lang w:val="en-US" w:eastAsia="zh-CN"/>
        </w:rPr>
        <w:t>显示</w:t>
      </w:r>
      <w:r>
        <w:rPr>
          <w:rFonts w:hint="default"/>
          <w:sz w:val="21"/>
          <w:szCs w:val="24"/>
          <w:highlight w:val="none"/>
        </w:rPr>
        <w:t>当设备连接云服务器后，服务器给设备分配</w:t>
      </w:r>
      <w:r>
        <w:rPr>
          <w:rFonts w:hint="eastAsia"/>
          <w:sz w:val="21"/>
          <w:szCs w:val="24"/>
          <w:highlight w:val="none"/>
          <w:lang w:eastAsia="zh-CN"/>
        </w:rPr>
        <w:t>的</w:t>
      </w:r>
      <w:r>
        <w:rPr>
          <w:rFonts w:hint="default"/>
          <w:sz w:val="21"/>
          <w:szCs w:val="24"/>
          <w:highlight w:val="none"/>
        </w:rPr>
        <w:t>云对讲SIP账号。</w:t>
      </w:r>
    </w:p>
    <w:p w14:paraId="3A576915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  <w:lang w:val="en-US" w:eastAsia="zh-CN"/>
        </w:rPr>
        <w:drawing>
          <wp:inline distT="0" distB="0" distL="114300" distR="114300">
            <wp:extent cx="1440180" cy="2304415"/>
            <wp:effectExtent l="0" t="0" r="7620" b="6985"/>
            <wp:docPr id="35" name="图片 35" descr="screen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screen (18)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4"/>
          <w:lang w:val="en-US" w:eastAsia="zh-CN"/>
        </w:rPr>
        <w:t xml:space="preserve">   </w:t>
      </w:r>
      <w:r>
        <w:rPr>
          <w:rFonts w:hint="eastAsia"/>
          <w:sz w:val="21"/>
          <w:szCs w:val="24"/>
        </w:rPr>
        <w:drawing>
          <wp:inline distT="0" distB="0" distL="114300" distR="114300">
            <wp:extent cx="1440180" cy="2304415"/>
            <wp:effectExtent l="0" t="0" r="7620" b="6985"/>
            <wp:docPr id="36" name="图片 36" descr="screen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screen (19)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452FE">
      <w:pPr>
        <w:bidi w:val="0"/>
        <w:jc w:val="center"/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SIP账号设置             SIP账号1、2</w:t>
      </w:r>
    </w:p>
    <w:p w14:paraId="64350B61">
      <w:pPr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通讯列表管理</w:t>
      </w:r>
    </w:p>
    <w:p w14:paraId="0BC5561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Chars="0"/>
        <w:jc w:val="center"/>
        <w:textAlignment w:val="center"/>
        <w:rPr>
          <w:rFonts w:hint="eastAsia" w:eastAsia="等线"/>
          <w:sz w:val="21"/>
          <w:szCs w:val="24"/>
          <w:lang w:eastAsia="zh-CN"/>
        </w:rPr>
      </w:pPr>
      <w:r>
        <w:rPr>
          <w:rFonts w:hint="eastAsia" w:eastAsia="等线"/>
          <w:sz w:val="21"/>
          <w:szCs w:val="24"/>
          <w:lang w:eastAsia="zh-CN"/>
        </w:rPr>
        <w:drawing>
          <wp:inline distT="0" distB="0" distL="114300" distR="114300">
            <wp:extent cx="1440180" cy="2304415"/>
            <wp:effectExtent l="0" t="0" r="7620" b="6985"/>
            <wp:docPr id="37" name="图片 37" descr="screen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screen (20)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94F0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Chars="0"/>
        <w:jc w:val="center"/>
        <w:textAlignment w:val="center"/>
        <w:rPr>
          <w:rFonts w:hint="default" w:eastAsia="等线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通讯列表管理</w:t>
      </w:r>
    </w:p>
    <w:p w14:paraId="4B19C1F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Chars="0"/>
        <w:textAlignment w:val="center"/>
        <w:rPr>
          <w:rFonts w:hint="eastAsia" w:eastAsia="等线"/>
          <w:sz w:val="21"/>
          <w:szCs w:val="24"/>
          <w:highlight w:val="none"/>
          <w:lang w:eastAsia="zh-CN"/>
        </w:rPr>
      </w:pPr>
      <w:r>
        <w:rPr>
          <w:rFonts w:hint="eastAsia"/>
          <w:sz w:val="21"/>
          <w:szCs w:val="24"/>
          <w:highlight w:val="none"/>
        </w:rPr>
        <w:t>显示当前联系人的相关信息。</w:t>
      </w:r>
      <w:r>
        <w:rPr>
          <w:rFonts w:hint="eastAsia"/>
          <w:sz w:val="21"/>
          <w:szCs w:val="24"/>
          <w:highlight w:val="none"/>
          <w:lang w:val="en-US" w:eastAsia="zh-CN"/>
        </w:rPr>
        <w:t>联系人包括</w:t>
      </w:r>
      <w:r>
        <w:rPr>
          <w:rFonts w:hint="eastAsia"/>
          <w:sz w:val="21"/>
          <w:szCs w:val="24"/>
          <w:highlight w:val="none"/>
        </w:rPr>
        <w:t>开启自动配置后发现的联网设备、地址簿导入的设备和手动添加的设备</w:t>
      </w:r>
      <w:r>
        <w:rPr>
          <w:rFonts w:hint="eastAsia"/>
          <w:sz w:val="21"/>
          <w:szCs w:val="24"/>
          <w:highlight w:val="none"/>
          <w:lang w:eastAsia="zh-CN"/>
        </w:rPr>
        <w:t>。</w:t>
      </w:r>
    </w:p>
    <w:p w14:paraId="1E170367">
      <w:pPr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420" w:leftChars="0" w:hanging="420" w:firstLineChars="0"/>
        <w:textAlignment w:val="center"/>
        <w:rPr>
          <w:rFonts w:hint="eastAsia" w:eastAsia="等线"/>
          <w:sz w:val="21"/>
          <w:szCs w:val="24"/>
          <w:highlight w:val="none"/>
          <w:lang w:eastAsia="zh-CN"/>
        </w:rPr>
      </w:pPr>
      <w:r>
        <w:rPr>
          <w:rFonts w:hint="eastAsia"/>
          <w:sz w:val="21"/>
          <w:szCs w:val="24"/>
          <w:highlight w:val="none"/>
          <w:lang w:val="en-US" w:eastAsia="zh-CN"/>
        </w:rPr>
        <w:t>搜索：可在列表中模糊搜索联系人。</w:t>
      </w:r>
    </w:p>
    <w:p w14:paraId="4A573BBA">
      <w:pPr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420" w:leftChars="0" w:hanging="420" w:firstLineChars="0"/>
        <w:textAlignment w:val="center"/>
        <w:rPr>
          <w:rFonts w:hint="default"/>
          <w:sz w:val="21"/>
          <w:szCs w:val="24"/>
          <w:highlight w:val="none"/>
          <w:lang w:val="en-US" w:eastAsia="zh-CN"/>
        </w:rPr>
      </w:pPr>
      <w:r>
        <w:rPr>
          <w:rFonts w:hint="eastAsia"/>
          <w:sz w:val="21"/>
          <w:szCs w:val="24"/>
          <w:highlight w:val="none"/>
          <w:lang w:val="en-US" w:eastAsia="zh-CN"/>
        </w:rPr>
        <w:t>设置：选择是否显示联系人头像；选择是否设置通讯列表的显示范围，关闭此项后，则显示所有联系人，开启此项后，可选择显示同组联系人，或者自定义勾选需要显示的联系人。</w:t>
      </w:r>
    </w:p>
    <w:p w14:paraId="5838CA7B">
      <w:pPr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420" w:leftChars="0" w:hanging="420" w:firstLineChars="0"/>
        <w:textAlignment w:val="center"/>
        <w:rPr>
          <w:rFonts w:hint="default"/>
          <w:sz w:val="21"/>
          <w:szCs w:val="24"/>
          <w:highlight w:val="none"/>
          <w:lang w:val="en-US" w:eastAsia="zh-CN"/>
        </w:rPr>
      </w:pPr>
      <w:r>
        <w:rPr>
          <w:rFonts w:hint="eastAsia"/>
          <w:sz w:val="21"/>
          <w:szCs w:val="24"/>
          <w:highlight w:val="none"/>
          <w:lang w:val="en-US" w:eastAsia="zh-CN"/>
        </w:rPr>
        <w:t>添加：可通过填写备注、SIP账号和所属组，在本机中添加联系人；可通过填写备注、群呼、所属组，在本机中添加组。</w:t>
      </w:r>
    </w:p>
    <w:p w14:paraId="6216DD14">
      <w:pPr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420" w:leftChars="0" w:hanging="420" w:firstLineChars="0"/>
        <w:textAlignment w:val="center"/>
        <w:rPr>
          <w:rFonts w:hint="eastAsia"/>
          <w:sz w:val="21"/>
          <w:szCs w:val="24"/>
          <w:highlight w:val="none"/>
          <w:lang w:val="en-US" w:eastAsia="zh-CN"/>
        </w:rPr>
      </w:pPr>
      <w:r>
        <w:rPr>
          <w:rFonts w:hint="eastAsia"/>
          <w:sz w:val="21"/>
          <w:szCs w:val="24"/>
          <w:highlight w:val="none"/>
          <w:lang w:val="en-US" w:eastAsia="zh-CN"/>
        </w:rPr>
        <w:t>编辑：可修改该联系人的相关信息。</w:t>
      </w:r>
    </w:p>
    <w:p w14:paraId="060BF61C">
      <w:pPr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420" w:leftChars="0" w:hanging="420" w:firstLineChars="0"/>
        <w:textAlignment w:val="center"/>
        <w:rPr>
          <w:rFonts w:hint="default"/>
          <w:sz w:val="21"/>
          <w:szCs w:val="24"/>
        </w:rPr>
      </w:pPr>
      <w:r>
        <w:rPr>
          <w:rFonts w:hint="eastAsia"/>
          <w:sz w:val="21"/>
          <w:szCs w:val="24"/>
          <w:highlight w:val="none"/>
          <w:lang w:val="en-US" w:eastAsia="zh-CN"/>
        </w:rPr>
        <w:t>删除：可删除该条联系人数据。注意：通过开启自动配置后发现的联网设备处于在线状态时，无法被删除。通过地址簿导入的设备也无法被删除。</w:t>
      </w:r>
    </w:p>
    <w:p w14:paraId="25E4CF49">
      <w:pPr>
        <w:bidi w:val="0"/>
        <w:rPr>
          <w:rFonts w:hint="default"/>
        </w:rPr>
      </w:pPr>
    </w:p>
    <w:p w14:paraId="23AE814F">
      <w:pPr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default"/>
          <w:sz w:val="21"/>
          <w:szCs w:val="24"/>
        </w:rPr>
      </w:pPr>
      <w:r>
        <w:rPr>
          <w:rFonts w:hint="eastAsia"/>
          <w:sz w:val="21"/>
          <w:szCs w:val="24"/>
        </w:rPr>
        <w:t>管理中心SIP账号</w:t>
      </w:r>
    </w:p>
    <w:p w14:paraId="5ACF901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Chars="0"/>
        <w:jc w:val="center"/>
        <w:textAlignment w:val="center"/>
        <w:rPr>
          <w:rFonts w:hint="eastAsia" w:eastAsia="等线"/>
          <w:sz w:val="21"/>
          <w:szCs w:val="24"/>
          <w:lang w:eastAsia="zh-CN"/>
        </w:rPr>
      </w:pPr>
      <w:r>
        <w:rPr>
          <w:rFonts w:hint="eastAsia" w:eastAsia="等线"/>
          <w:sz w:val="21"/>
          <w:szCs w:val="24"/>
          <w:lang w:eastAsia="zh-CN"/>
        </w:rPr>
        <w:drawing>
          <wp:inline distT="0" distB="0" distL="114300" distR="114300">
            <wp:extent cx="1440180" cy="2304415"/>
            <wp:effectExtent l="0" t="0" r="7620" b="6985"/>
            <wp:docPr id="38" name="图片 38" descr="screen 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screen (21)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D88B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Chars="0"/>
        <w:jc w:val="center"/>
        <w:textAlignment w:val="center"/>
        <w:rPr>
          <w:rFonts w:hint="default" w:eastAsia="等线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管理中心SIP账号</w:t>
      </w:r>
    </w:p>
    <w:p w14:paraId="5AD89FD7"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显示所选的管理中心SIP账号。用户点击呼叫管理中心时，该列表中的管理中心SIP账号将被同时呼叫。</w:t>
      </w:r>
    </w:p>
    <w:p w14:paraId="47302DD3">
      <w:pPr>
        <w:numPr>
          <w:ilvl w:val="0"/>
          <w:numId w:val="13"/>
        </w:numPr>
        <w:bidi w:val="0"/>
        <w:ind w:left="420" w:leftChars="0" w:hanging="420" w:firstLineChars="0"/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添加：点击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Add To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，勾选设备，把SIP账号添加到管理中心SIP账号列表中，最多10个。</w:t>
      </w:r>
    </w:p>
    <w:p w14:paraId="297DE15B">
      <w:pPr>
        <w:bidi w:val="0"/>
        <w:rPr>
          <w:rFonts w:hint="eastAsia"/>
        </w:rPr>
      </w:pPr>
    </w:p>
    <w:p w14:paraId="0231B46F">
      <w:pPr>
        <w:pStyle w:val="3"/>
        <w:bidi w:val="0"/>
        <w:rPr>
          <w:rFonts w:hint="eastAsia"/>
        </w:rPr>
      </w:pPr>
      <w:bookmarkStart w:id="92" w:name="_Toc8285"/>
      <w:r>
        <w:rPr>
          <w:rFonts w:hint="eastAsia"/>
        </w:rPr>
        <w:t>网络设置</w:t>
      </w:r>
      <w:bookmarkEnd w:id="92"/>
    </w:p>
    <w:p w14:paraId="06EEB586">
      <w:pPr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425" w:leftChars="0" w:hanging="425" w:firstLineChars="0"/>
        <w:textAlignment w:val="center"/>
        <w:rPr>
          <w:rFonts w:hint="default"/>
          <w:sz w:val="21"/>
          <w:szCs w:val="24"/>
          <w:highlight w:val="none"/>
        </w:rPr>
      </w:pPr>
      <w:r>
        <w:rPr>
          <w:rFonts w:hint="eastAsia"/>
          <w:sz w:val="21"/>
          <w:szCs w:val="24"/>
          <w:highlight w:val="none"/>
        </w:rPr>
        <w:t>自动配置模式：开启此项后，</w:t>
      </w:r>
      <w:r>
        <w:rPr>
          <w:rFonts w:hint="eastAsia"/>
          <w:sz w:val="21"/>
          <w:szCs w:val="24"/>
          <w:highlight w:val="none"/>
          <w:lang w:val="en-US" w:eastAsia="zh-CN"/>
        </w:rPr>
        <w:t>本机</w:t>
      </w:r>
      <w:r>
        <w:rPr>
          <w:rFonts w:hint="eastAsia"/>
          <w:sz w:val="21"/>
          <w:szCs w:val="24"/>
          <w:highlight w:val="none"/>
        </w:rPr>
        <w:t>可发现处于同一网段的其他S系列设备。</w:t>
      </w:r>
    </w:p>
    <w:p w14:paraId="3AAFBB17">
      <w:pPr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425" w:leftChars="0" w:hanging="425" w:firstLineChars="0"/>
        <w:textAlignment w:val="center"/>
        <w:rPr>
          <w:rFonts w:hint="default"/>
          <w:sz w:val="21"/>
          <w:szCs w:val="24"/>
          <w:highlight w:val="none"/>
        </w:rPr>
      </w:pPr>
      <w:r>
        <w:rPr>
          <w:rFonts w:hint="eastAsia"/>
          <w:sz w:val="21"/>
          <w:szCs w:val="24"/>
          <w:highlight w:val="none"/>
        </w:rPr>
        <w:t>DHCP：关闭后需手动</w:t>
      </w:r>
      <w:r>
        <w:rPr>
          <w:rFonts w:hint="eastAsia"/>
          <w:sz w:val="21"/>
          <w:szCs w:val="24"/>
          <w:highlight w:val="none"/>
          <w:lang w:val="en-US" w:eastAsia="zh-CN"/>
        </w:rPr>
        <w:t>配置网络，</w:t>
      </w:r>
      <w:r>
        <w:rPr>
          <w:rFonts w:hint="eastAsia"/>
          <w:sz w:val="21"/>
          <w:szCs w:val="24"/>
          <w:highlight w:val="none"/>
        </w:rPr>
        <w:t>输入IP地址、子网掩码、网关、DNS。</w:t>
      </w:r>
    </w:p>
    <w:p w14:paraId="004E031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 w:eastAsia="等线"/>
          <w:sz w:val="21"/>
          <w:szCs w:val="24"/>
          <w:lang w:eastAsia="zh-CN"/>
        </w:rPr>
      </w:pPr>
      <w:r>
        <w:rPr>
          <w:rFonts w:hint="eastAsia" w:eastAsia="等线"/>
          <w:sz w:val="21"/>
          <w:szCs w:val="24"/>
          <w:lang w:eastAsia="zh-CN"/>
        </w:rPr>
        <w:drawing>
          <wp:inline distT="0" distB="0" distL="114300" distR="114300">
            <wp:extent cx="1440180" cy="2304415"/>
            <wp:effectExtent l="0" t="0" r="7620" b="6985"/>
            <wp:docPr id="39" name="图片 39" descr="screen 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screen (22)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18974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网络设置</w:t>
      </w:r>
    </w:p>
    <w:p w14:paraId="2CBAE02F">
      <w:pPr>
        <w:bidi w:val="0"/>
        <w:rPr>
          <w:rFonts w:hint="default"/>
          <w:lang w:val="en-US" w:eastAsia="zh-CN"/>
        </w:rPr>
      </w:pPr>
    </w:p>
    <w:p w14:paraId="4B308BC2">
      <w:pPr>
        <w:pStyle w:val="3"/>
        <w:bidi w:val="0"/>
        <w:rPr>
          <w:rFonts w:hint="eastAsia"/>
        </w:rPr>
      </w:pPr>
      <w:bookmarkStart w:id="93" w:name="_Toc24522"/>
      <w:r>
        <w:rPr>
          <w:rFonts w:hint="eastAsia"/>
        </w:rPr>
        <w:t>报警设置</w:t>
      </w:r>
      <w:bookmarkEnd w:id="93"/>
    </w:p>
    <w:p w14:paraId="47B8775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（1）防拆报警：开启此项后，若设备受到外力拆除，设备将响起报警音。</w:t>
      </w:r>
    </w:p>
    <w:p w14:paraId="6C68423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（2）断线报警：开启此项后，若设备断线，设备将响起报警音，状态栏显示断线图标。</w:t>
      </w:r>
    </w:p>
    <w:p w14:paraId="0258CDA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default" w:eastAsia="等线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</w:rPr>
        <w:t>（3）门状态报警</w:t>
      </w:r>
      <w:r>
        <w:rPr>
          <w:rFonts w:hint="eastAsia"/>
          <w:sz w:val="21"/>
          <w:szCs w:val="24"/>
          <w:lang w:val="en-US" w:eastAsia="zh-CN"/>
        </w:rPr>
        <w:t>与门状态报警音</w:t>
      </w:r>
      <w:r>
        <w:rPr>
          <w:rFonts w:hint="eastAsia"/>
          <w:sz w:val="21"/>
          <w:szCs w:val="24"/>
        </w:rPr>
        <w:t>：</w:t>
      </w:r>
      <w:r>
        <w:rPr>
          <w:rFonts w:hint="eastAsia"/>
          <w:sz w:val="21"/>
          <w:szCs w:val="24"/>
          <w:lang w:val="en-US" w:eastAsia="zh-CN"/>
        </w:rPr>
        <w:t>开启门状态报警和门状态报警音后</w:t>
      </w:r>
      <w:r>
        <w:rPr>
          <w:rFonts w:hint="eastAsia"/>
          <w:sz w:val="21"/>
          <w:szCs w:val="24"/>
        </w:rPr>
        <w:t>，若设备检测到门开时长超过120秒，设备将响起报警音。</w:t>
      </w:r>
    </w:p>
    <w:p w14:paraId="18C458F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 w:eastAsia="等线"/>
          <w:sz w:val="21"/>
          <w:szCs w:val="24"/>
          <w:lang w:eastAsia="zh-CN"/>
        </w:rPr>
      </w:pPr>
      <w:r>
        <w:rPr>
          <w:rFonts w:hint="eastAsia" w:eastAsia="等线"/>
          <w:sz w:val="21"/>
          <w:szCs w:val="24"/>
          <w:lang w:eastAsia="zh-CN"/>
        </w:rPr>
        <w:drawing>
          <wp:inline distT="0" distB="0" distL="114300" distR="114300">
            <wp:extent cx="1440180" cy="2304415"/>
            <wp:effectExtent l="0" t="0" r="7620" b="6985"/>
            <wp:docPr id="43" name="图片 43" descr="screen 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screen (23)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AF22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报警设置</w:t>
      </w:r>
    </w:p>
    <w:p w14:paraId="0F9516B1">
      <w:pPr>
        <w:bidi w:val="0"/>
        <w:rPr>
          <w:rFonts w:hint="eastAsia"/>
          <w:lang w:val="en-US" w:eastAsia="zh-CN"/>
        </w:rPr>
      </w:pPr>
    </w:p>
    <w:p w14:paraId="40AC7BB4">
      <w:pPr>
        <w:pStyle w:val="3"/>
        <w:bidi w:val="0"/>
        <w:rPr>
          <w:rFonts w:hint="eastAsia"/>
        </w:rPr>
      </w:pPr>
      <w:bookmarkStart w:id="94" w:name="_Toc14186"/>
      <w:r>
        <w:rPr>
          <w:rFonts w:hint="eastAsia"/>
        </w:rPr>
        <w:t>工程设置</w:t>
      </w:r>
      <w:bookmarkEnd w:id="94"/>
    </w:p>
    <w:p w14:paraId="379C945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 w:eastAsia="等线"/>
          <w:sz w:val="21"/>
          <w:szCs w:val="24"/>
          <w:lang w:eastAsia="zh-CN"/>
        </w:rPr>
      </w:pPr>
      <w:r>
        <w:rPr>
          <w:rFonts w:hint="eastAsia" w:eastAsia="等线"/>
          <w:sz w:val="21"/>
          <w:szCs w:val="24"/>
          <w:lang w:eastAsia="zh-CN"/>
        </w:rPr>
        <w:drawing>
          <wp:inline distT="0" distB="0" distL="114300" distR="114300">
            <wp:extent cx="1440180" cy="2304415"/>
            <wp:effectExtent l="0" t="0" r="7620" b="6985"/>
            <wp:docPr id="44" name="图片 44" descr="screen (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screen (24)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68D5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default" w:eastAsia="等线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工程设置</w:t>
      </w:r>
    </w:p>
    <w:p w14:paraId="3616359D">
      <w:pPr>
        <w:bidi w:val="0"/>
        <w:rPr>
          <w:rFonts w:hint="eastAsia"/>
        </w:rPr>
      </w:pPr>
    </w:p>
    <w:p w14:paraId="3A577F3C">
      <w:pPr>
        <w:pStyle w:val="4"/>
        <w:bidi w:val="0"/>
        <w:rPr>
          <w:rFonts w:hint="eastAsia"/>
        </w:rPr>
      </w:pPr>
      <w:bookmarkStart w:id="95" w:name="_Toc17915"/>
      <w:bookmarkStart w:id="96" w:name="_Toc28546"/>
      <w:r>
        <w:rPr>
          <w:rFonts w:hint="eastAsia"/>
        </w:rPr>
        <w:t>设备名称设置</w:t>
      </w:r>
      <w:bookmarkEnd w:id="95"/>
      <w:bookmarkEnd w:id="96"/>
    </w:p>
    <w:p w14:paraId="5B6046A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 w:eastAsia="等线"/>
          <w:sz w:val="21"/>
          <w:szCs w:val="24"/>
          <w:highlight w:val="none"/>
          <w:lang w:eastAsia="zh-CN"/>
        </w:rPr>
      </w:pPr>
      <w:r>
        <w:rPr>
          <w:rFonts w:hint="default"/>
          <w:sz w:val="21"/>
          <w:szCs w:val="24"/>
          <w:highlight w:val="none"/>
        </w:rPr>
        <w:t>可修改设备名称</w:t>
      </w:r>
      <w:r>
        <w:rPr>
          <w:rFonts w:hint="eastAsia"/>
          <w:sz w:val="21"/>
          <w:szCs w:val="24"/>
          <w:highlight w:val="none"/>
          <w:lang w:eastAsia="zh-CN"/>
        </w:rPr>
        <w:t>。</w:t>
      </w:r>
      <w:r>
        <w:rPr>
          <w:rFonts w:hint="default"/>
          <w:sz w:val="21"/>
          <w:szCs w:val="24"/>
          <w:highlight w:val="none"/>
        </w:rPr>
        <w:t>如果需要地址簿中的SIP账号信息，需要将设备名称设置为地址簿中对应账号信息的设备名称。设备会弹窗提示是否使用地址簿的账号信息。</w:t>
      </w:r>
    </w:p>
    <w:p w14:paraId="5F89301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 w:eastAsia="等线"/>
          <w:sz w:val="21"/>
          <w:szCs w:val="24"/>
          <w:lang w:eastAsia="zh-CN"/>
        </w:rPr>
      </w:pPr>
      <w:r>
        <w:rPr>
          <w:rFonts w:hint="eastAsia" w:eastAsia="等线"/>
          <w:sz w:val="21"/>
          <w:szCs w:val="24"/>
          <w:lang w:eastAsia="zh-CN"/>
        </w:rPr>
        <w:drawing>
          <wp:inline distT="0" distB="0" distL="114300" distR="114300">
            <wp:extent cx="1440180" cy="2304415"/>
            <wp:effectExtent l="0" t="0" r="7620" b="6985"/>
            <wp:docPr id="45" name="图片 45" descr="screen (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screen (25)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96F1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default" w:eastAsia="等线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设备名称设置</w:t>
      </w:r>
    </w:p>
    <w:p w14:paraId="1D70C80E">
      <w:pPr>
        <w:bidi w:val="0"/>
        <w:rPr>
          <w:rFonts w:hint="eastAsia"/>
        </w:rPr>
      </w:pPr>
    </w:p>
    <w:p w14:paraId="71068A0B">
      <w:pPr>
        <w:pStyle w:val="4"/>
        <w:bidi w:val="0"/>
        <w:rPr>
          <w:rFonts w:hint="eastAsia"/>
        </w:rPr>
      </w:pPr>
      <w:bookmarkStart w:id="97" w:name="_Toc23053"/>
      <w:bookmarkStart w:id="98" w:name="_Toc18501"/>
      <w:r>
        <w:rPr>
          <w:rFonts w:hint="eastAsia"/>
        </w:rPr>
        <w:t>云服务器设置</w:t>
      </w:r>
      <w:bookmarkEnd w:id="97"/>
      <w:bookmarkEnd w:id="98"/>
    </w:p>
    <w:p w14:paraId="679C95C5">
      <w:pPr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425" w:leftChars="0" w:hanging="425" w:firstLineChars="0"/>
        <w:jc w:val="left"/>
        <w:textAlignment w:val="center"/>
        <w:rPr>
          <w:rFonts w:hint="eastAsia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默认服务器/自定义服务器</w:t>
      </w:r>
    </w:p>
    <w:p w14:paraId="06A99A74">
      <w:pPr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420" w:leftChars="0" w:hanging="420" w:firstLineChars="0"/>
        <w:jc w:val="left"/>
        <w:textAlignment w:val="center"/>
        <w:rPr>
          <w:rFonts w:hint="eastAsia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把本机注册的人脸和门禁卡数据上传到服务器，并同步服务器下发的数据。</w:t>
      </w:r>
    </w:p>
    <w:p w14:paraId="651D3908">
      <w:pPr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420" w:leftChars="0" w:hanging="420" w:firstLineChars="0"/>
        <w:jc w:val="left"/>
        <w:textAlignment w:val="center"/>
        <w:rPr>
          <w:rFonts w:hint="default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切换至不使用服务器时，可选择是否保留服务器数据。若选择保留，则设备不会清除服务器下发的数据；若选择不保留，则设备会清空数据。</w:t>
      </w:r>
    </w:p>
    <w:p w14:paraId="6C3CB66D">
      <w:pPr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425" w:leftChars="0" w:hanging="425" w:firstLineChars="0"/>
        <w:jc w:val="left"/>
        <w:textAlignment w:val="center"/>
        <w:rPr>
          <w:rFonts w:hint="eastAsia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不使用服务器</w:t>
      </w:r>
    </w:p>
    <w:p w14:paraId="3168002E">
      <w:pPr>
        <w:pageBreakBefore w:val="0"/>
        <w:widowControl w:val="0"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420" w:leftChars="0" w:hanging="420" w:firstLineChars="0"/>
        <w:jc w:val="left"/>
        <w:textAlignment w:val="center"/>
        <w:rPr>
          <w:rFonts w:hint="default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即单机模式，把在本机注册的人脸和门禁卡数据保存在本地。</w:t>
      </w:r>
    </w:p>
    <w:p w14:paraId="0F7BE68F">
      <w:pPr>
        <w:pageBreakBefore w:val="0"/>
        <w:widowControl w:val="0"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420" w:leftChars="0" w:hanging="420" w:firstLineChars="0"/>
        <w:jc w:val="left"/>
        <w:textAlignment w:val="center"/>
        <w:rPr>
          <w:rFonts w:hint="eastAsia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切换至默认服务器或自定义服务器时，可选择是否上传本地数据。若选择上传，则将本地数据上传到服务器并同步服务器数据；若选择不上传，则清除本地数据并同步服务器数据。</w:t>
      </w:r>
    </w:p>
    <w:p w14:paraId="0B01E22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 w:eastAsia="等线"/>
          <w:sz w:val="21"/>
          <w:szCs w:val="24"/>
          <w:lang w:eastAsia="zh-CN"/>
        </w:rPr>
      </w:pPr>
      <w:r>
        <w:rPr>
          <w:rFonts w:hint="eastAsia" w:eastAsia="等线"/>
          <w:sz w:val="21"/>
          <w:szCs w:val="24"/>
          <w:lang w:eastAsia="zh-CN"/>
        </w:rPr>
        <w:drawing>
          <wp:inline distT="0" distB="0" distL="114300" distR="114300">
            <wp:extent cx="1440180" cy="2304415"/>
            <wp:effectExtent l="0" t="0" r="7620" b="6985"/>
            <wp:docPr id="47" name="图片 47" descr="screen (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screen (26)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EE6A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default" w:eastAsia="等线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云服务器设置</w:t>
      </w:r>
    </w:p>
    <w:p w14:paraId="41E3CBFA">
      <w:pPr>
        <w:bidi w:val="0"/>
        <w:rPr>
          <w:rFonts w:hint="default"/>
          <w:lang w:val="en-US" w:eastAsia="zh-CN"/>
        </w:rPr>
      </w:pPr>
    </w:p>
    <w:p w14:paraId="568C13B0">
      <w:pPr>
        <w:pStyle w:val="4"/>
        <w:bidi w:val="0"/>
        <w:rPr>
          <w:rFonts w:hint="eastAsia"/>
        </w:rPr>
      </w:pPr>
      <w:bookmarkStart w:id="99" w:name="_Toc16649"/>
      <w:bookmarkStart w:id="100" w:name="_Toc21248"/>
      <w:r>
        <w:rPr>
          <w:rFonts w:hint="eastAsia"/>
        </w:rPr>
        <w:t>工程密码设置</w:t>
      </w:r>
      <w:bookmarkEnd w:id="99"/>
      <w:bookmarkEnd w:id="100"/>
    </w:p>
    <w:p w14:paraId="6A15487A">
      <w:pPr>
        <w:bidi w:val="0"/>
        <w:rPr>
          <w:rFonts w:hint="default"/>
        </w:rPr>
      </w:pPr>
      <w:r>
        <w:rPr>
          <w:rFonts w:hint="default"/>
        </w:rPr>
        <w:t>可修改工程密码，密码长度为6位。</w:t>
      </w:r>
    </w:p>
    <w:p w14:paraId="02007D7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 w:eastAsia="等线"/>
          <w:sz w:val="21"/>
          <w:szCs w:val="24"/>
          <w:lang w:eastAsia="zh-CN"/>
        </w:rPr>
      </w:pPr>
      <w:r>
        <w:rPr>
          <w:rFonts w:hint="eastAsia" w:eastAsia="等线"/>
          <w:sz w:val="21"/>
          <w:szCs w:val="24"/>
          <w:lang w:eastAsia="zh-CN"/>
        </w:rPr>
        <w:drawing>
          <wp:inline distT="0" distB="0" distL="114300" distR="114300">
            <wp:extent cx="1440180" cy="2304415"/>
            <wp:effectExtent l="0" t="0" r="7620" b="6985"/>
            <wp:docPr id="52" name="图片 52" descr="screen (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screen (27)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B40C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default" w:eastAsia="等线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工程密码设置</w:t>
      </w:r>
    </w:p>
    <w:p w14:paraId="51500C5F">
      <w:pPr>
        <w:bidi w:val="0"/>
        <w:rPr>
          <w:rFonts w:hint="eastAsia"/>
        </w:rPr>
      </w:pPr>
    </w:p>
    <w:p w14:paraId="57CE6ABC">
      <w:pPr>
        <w:pStyle w:val="4"/>
        <w:bidi w:val="0"/>
        <w:rPr>
          <w:rFonts w:hint="eastAsia"/>
        </w:rPr>
      </w:pPr>
      <w:bookmarkStart w:id="101" w:name="_Toc6750"/>
      <w:bookmarkStart w:id="102" w:name="_Toc31494"/>
      <w:r>
        <w:rPr>
          <w:rFonts w:hint="eastAsia"/>
        </w:rPr>
        <w:t>人脸识别设置</w:t>
      </w:r>
      <w:bookmarkEnd w:id="101"/>
      <w:bookmarkEnd w:id="102"/>
    </w:p>
    <w:p w14:paraId="5E586022">
      <w:pPr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活体检测开关：开启此项后，设备进行活体检测，非活体的已注册人脸无法成功开锁。</w:t>
      </w:r>
    </w:p>
    <w:p w14:paraId="601CE183">
      <w:pPr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  <w:highlight w:val="none"/>
        </w:rPr>
      </w:pPr>
      <w:r>
        <w:rPr>
          <w:rFonts w:hint="eastAsia"/>
          <w:sz w:val="21"/>
          <w:szCs w:val="24"/>
          <w:highlight w:val="none"/>
        </w:rPr>
        <w:t>阈值：人脸识别阈值（高、中、低），不同等级对应</w:t>
      </w:r>
      <w:r>
        <w:rPr>
          <w:rFonts w:hint="eastAsia"/>
          <w:sz w:val="21"/>
          <w:szCs w:val="24"/>
          <w:highlight w:val="none"/>
          <w:lang w:val="en-US" w:eastAsia="zh-CN"/>
        </w:rPr>
        <w:t>不同的</w:t>
      </w:r>
      <w:r>
        <w:rPr>
          <w:rFonts w:hint="eastAsia"/>
          <w:sz w:val="21"/>
          <w:szCs w:val="24"/>
          <w:highlight w:val="none"/>
        </w:rPr>
        <w:t>人脸识别匹配程度。阈值为高，</w:t>
      </w:r>
      <w:r>
        <w:rPr>
          <w:rFonts w:hint="eastAsia"/>
          <w:sz w:val="21"/>
          <w:szCs w:val="24"/>
          <w:highlight w:val="none"/>
          <w:lang w:val="en-US" w:eastAsia="zh-CN"/>
        </w:rPr>
        <w:t>对于人脸相似度的要求相对较高，需要用户更加接近注册时录入的人脸</w:t>
      </w:r>
      <w:r>
        <w:rPr>
          <w:rFonts w:hint="eastAsia"/>
          <w:sz w:val="21"/>
          <w:szCs w:val="24"/>
          <w:highlight w:val="none"/>
          <w:lang w:eastAsia="zh-CN"/>
        </w:rPr>
        <w:t>。</w:t>
      </w:r>
    </w:p>
    <w:p w14:paraId="1A441683">
      <w:pPr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摄像头唤醒距离调节：可调节用户唤醒摄像头的最远距离。唤醒距离</w:t>
      </w:r>
      <w:r>
        <w:rPr>
          <w:rFonts w:hint="eastAsia"/>
          <w:sz w:val="21"/>
          <w:szCs w:val="24"/>
          <w:lang w:val="en-US" w:eastAsia="zh-CN"/>
        </w:rPr>
        <w:t>范围</w:t>
      </w:r>
      <w:r>
        <w:rPr>
          <w:rFonts w:hint="eastAsia"/>
          <w:sz w:val="21"/>
          <w:szCs w:val="24"/>
        </w:rPr>
        <w:t>为0.3~2m。如设置摄像头唤醒距离为最大，</w:t>
      </w:r>
      <w:r>
        <w:rPr>
          <w:rFonts w:hint="eastAsia"/>
          <w:sz w:val="21"/>
          <w:szCs w:val="24"/>
          <w:lang w:val="en-US" w:eastAsia="zh-CN"/>
        </w:rPr>
        <w:t>在屏保状态下，人脸靠近设备</w:t>
      </w:r>
      <w:r>
        <w:rPr>
          <w:rFonts w:hint="eastAsia"/>
          <w:sz w:val="21"/>
          <w:szCs w:val="24"/>
        </w:rPr>
        <w:t>2m范围内，设备</w:t>
      </w:r>
      <w:r>
        <w:rPr>
          <w:rFonts w:hint="eastAsia"/>
          <w:sz w:val="21"/>
          <w:szCs w:val="24"/>
          <w:lang w:val="en-US" w:eastAsia="zh-CN"/>
        </w:rPr>
        <w:t>会</w:t>
      </w:r>
      <w:r>
        <w:rPr>
          <w:rFonts w:hint="eastAsia"/>
          <w:sz w:val="21"/>
          <w:szCs w:val="24"/>
        </w:rPr>
        <w:t>进入人脸识别界面。</w:t>
      </w:r>
    </w:p>
    <w:p w14:paraId="1776C2E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4</w:t>
      </w:r>
    </w:p>
    <w:p w14:paraId="5C44A00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/>
          <w:sz w:val="21"/>
          <w:szCs w:val="24"/>
          <w:lang w:val="en-US" w:eastAsia="zh-CN"/>
        </w:rPr>
      </w:pPr>
    </w:p>
    <w:p w14:paraId="510D1D8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 w:eastAsia="等线"/>
          <w:sz w:val="21"/>
          <w:szCs w:val="24"/>
          <w:lang w:eastAsia="zh-CN"/>
        </w:rPr>
      </w:pPr>
      <w:r>
        <w:rPr>
          <w:rFonts w:hint="eastAsia" w:eastAsia="等线"/>
          <w:sz w:val="21"/>
          <w:szCs w:val="24"/>
          <w:lang w:eastAsia="zh-CN"/>
        </w:rPr>
        <w:drawing>
          <wp:inline distT="0" distB="0" distL="114300" distR="114300">
            <wp:extent cx="1440180" cy="2304415"/>
            <wp:effectExtent l="0" t="0" r="7620" b="6985"/>
            <wp:docPr id="53" name="图片 53" descr="screen (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screen (28)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FB4D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default" w:eastAsia="等线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人脸识别设置</w:t>
      </w:r>
    </w:p>
    <w:p w14:paraId="48F135FB">
      <w:pPr>
        <w:bidi w:val="0"/>
        <w:rPr>
          <w:rFonts w:hint="eastAsia"/>
        </w:rPr>
      </w:pPr>
    </w:p>
    <w:p w14:paraId="2DA7598E">
      <w:pPr>
        <w:pStyle w:val="4"/>
        <w:bidi w:val="0"/>
        <w:rPr>
          <w:rFonts w:hint="eastAsia"/>
        </w:rPr>
      </w:pPr>
      <w:bookmarkStart w:id="103" w:name="_Toc30867"/>
      <w:bookmarkStart w:id="104" w:name="_Toc6112"/>
      <w:r>
        <w:rPr>
          <w:rFonts w:hint="eastAsia"/>
        </w:rPr>
        <w:t>移动侦测设置</w:t>
      </w:r>
      <w:bookmarkEnd w:id="103"/>
      <w:bookmarkEnd w:id="104"/>
    </w:p>
    <w:p w14:paraId="0A5335CD">
      <w:pPr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开关：开启此项后，设备将进行移动侦测。若移动着的物体靠近门口机，则门口机亮屏，进入主界面。</w:t>
      </w:r>
    </w:p>
    <w:p w14:paraId="1A84F8FF">
      <w:pPr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灵敏度调节：可调节设备对人体移动的侦测灵敏度。</w:t>
      </w:r>
      <w:r>
        <w:rPr>
          <w:rFonts w:hint="eastAsia"/>
          <w:sz w:val="21"/>
          <w:szCs w:val="24"/>
          <w:lang w:val="en-US" w:eastAsia="zh-CN"/>
        </w:rPr>
        <w:t>灵敏度低时，人体需要更靠近设备。</w:t>
      </w:r>
    </w:p>
    <w:p w14:paraId="6A11B8F0">
      <w:pPr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  <w:highlight w:val="none"/>
        </w:rPr>
      </w:pPr>
      <w:r>
        <w:rPr>
          <w:rFonts w:hint="eastAsia"/>
          <w:sz w:val="21"/>
          <w:szCs w:val="24"/>
          <w:highlight w:val="none"/>
        </w:rPr>
        <w:t>灵敏度测试：在检测范围内，设备是否检测到有物体移动。若有物体移动，则显示“有”；若无物体移动，则显示“无”。</w:t>
      </w:r>
      <w:r>
        <w:rPr>
          <w:rFonts w:hint="eastAsia"/>
          <w:sz w:val="21"/>
          <w:szCs w:val="24"/>
          <w:highlight w:val="none"/>
          <w:lang w:val="en-US" w:eastAsia="zh-CN"/>
        </w:rPr>
        <w:t>用于调节灵敏度时，查看设备的检测结果。</w:t>
      </w:r>
    </w:p>
    <w:p w14:paraId="1546CBB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 w:eastAsia="等线"/>
          <w:sz w:val="21"/>
          <w:szCs w:val="24"/>
          <w:lang w:eastAsia="zh-CN"/>
        </w:rPr>
      </w:pPr>
      <w:r>
        <w:rPr>
          <w:rFonts w:hint="eastAsia" w:eastAsia="等线"/>
          <w:sz w:val="21"/>
          <w:szCs w:val="24"/>
          <w:lang w:eastAsia="zh-CN"/>
        </w:rPr>
        <w:drawing>
          <wp:inline distT="0" distB="0" distL="114300" distR="114300">
            <wp:extent cx="1440180" cy="2304415"/>
            <wp:effectExtent l="0" t="0" r="7620" b="6985"/>
            <wp:docPr id="54" name="图片 54" descr="screen (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screen (29)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B9F5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default" w:eastAsia="等线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移动侦测设置</w:t>
      </w:r>
    </w:p>
    <w:p w14:paraId="03B41E60">
      <w:pPr>
        <w:bidi w:val="0"/>
        <w:rPr>
          <w:rFonts w:hint="eastAsia"/>
        </w:rPr>
      </w:pPr>
    </w:p>
    <w:p w14:paraId="60F36749">
      <w:pPr>
        <w:pStyle w:val="4"/>
        <w:bidi w:val="0"/>
        <w:rPr>
          <w:rFonts w:hint="eastAsia"/>
        </w:rPr>
      </w:pPr>
      <w:bookmarkStart w:id="105" w:name="_Toc31182"/>
      <w:bookmarkStart w:id="106" w:name="_Toc8250"/>
      <w:r>
        <w:rPr>
          <w:rFonts w:hint="eastAsia"/>
        </w:rPr>
        <w:t>输出接口设置</w:t>
      </w:r>
      <w:bookmarkEnd w:id="105"/>
      <w:bookmarkEnd w:id="106"/>
    </w:p>
    <w:p w14:paraId="57AB7DB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可选择Lock2接口的功能，包括：报警输出、电控锁控制、门铃控制。</w:t>
      </w:r>
    </w:p>
    <w:p w14:paraId="5D72F36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 w:eastAsia="等线"/>
          <w:sz w:val="21"/>
          <w:szCs w:val="24"/>
          <w:lang w:eastAsia="zh-CN"/>
        </w:rPr>
      </w:pPr>
      <w:r>
        <w:rPr>
          <w:rFonts w:hint="eastAsia" w:eastAsia="等线"/>
          <w:sz w:val="21"/>
          <w:szCs w:val="24"/>
          <w:lang w:eastAsia="zh-CN"/>
        </w:rPr>
        <w:drawing>
          <wp:inline distT="0" distB="0" distL="114300" distR="114300">
            <wp:extent cx="1440180" cy="2304415"/>
            <wp:effectExtent l="0" t="0" r="7620" b="6985"/>
            <wp:docPr id="55" name="图片 55" descr="screen (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screen (30)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5E01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default" w:eastAsia="等线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输出接口设置</w:t>
      </w:r>
    </w:p>
    <w:p w14:paraId="71B1242A">
      <w:pPr>
        <w:bidi w:val="0"/>
        <w:rPr>
          <w:rFonts w:hint="eastAsia"/>
        </w:rPr>
      </w:pPr>
    </w:p>
    <w:p w14:paraId="7F4E09D2">
      <w:pPr>
        <w:pStyle w:val="4"/>
        <w:bidi w:val="0"/>
        <w:rPr>
          <w:rFonts w:hint="eastAsia"/>
        </w:rPr>
      </w:pPr>
      <w:bookmarkStart w:id="107" w:name="_Toc1250"/>
      <w:bookmarkStart w:id="108" w:name="_Toc8130"/>
      <w:r>
        <w:rPr>
          <w:rFonts w:hint="eastAsia"/>
        </w:rPr>
        <w:t>12V输出设置</w:t>
      </w:r>
      <w:bookmarkEnd w:id="107"/>
      <w:bookmarkEnd w:id="108"/>
    </w:p>
    <w:p w14:paraId="6761673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  <w:highlight w:val="none"/>
        </w:rPr>
      </w:pPr>
      <w:r>
        <w:rPr>
          <w:rFonts w:hint="eastAsia"/>
          <w:sz w:val="21"/>
          <w:szCs w:val="24"/>
          <w:highlight w:val="none"/>
        </w:rPr>
        <w:t>可选择是否输出12V电压。</w:t>
      </w:r>
    </w:p>
    <w:p w14:paraId="3F504AC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1424940" cy="2279650"/>
            <wp:effectExtent l="0" t="0" r="10160" b="6350"/>
            <wp:docPr id="160" name="图片 2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2" descr="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60B2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default" w:eastAsia="等线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12V输出设置</w:t>
      </w:r>
    </w:p>
    <w:p w14:paraId="127DCED0">
      <w:pPr>
        <w:bidi w:val="0"/>
        <w:rPr>
          <w:rFonts w:hint="eastAsia"/>
        </w:rPr>
      </w:pPr>
    </w:p>
    <w:p w14:paraId="05DA0E59">
      <w:pPr>
        <w:pStyle w:val="4"/>
        <w:bidi w:val="0"/>
        <w:rPr>
          <w:rFonts w:hint="eastAsia"/>
        </w:rPr>
      </w:pPr>
      <w:bookmarkStart w:id="109" w:name="_Toc7360"/>
      <w:bookmarkStart w:id="110" w:name="_Toc11037"/>
      <w:r>
        <w:rPr>
          <w:rFonts w:hint="eastAsia"/>
        </w:rPr>
        <w:t>韦根设置</w:t>
      </w:r>
      <w:bookmarkEnd w:id="109"/>
      <w:bookmarkEnd w:id="110"/>
    </w:p>
    <w:p w14:paraId="78B2862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可进行韦根设置，包括：开关、位数选择（26位、34位）、顺序选择（正序、反序）。</w:t>
      </w:r>
    </w:p>
    <w:p w14:paraId="391A831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 w:eastAsia="等线"/>
          <w:sz w:val="21"/>
          <w:szCs w:val="24"/>
          <w:lang w:eastAsia="zh-CN"/>
        </w:rPr>
      </w:pPr>
      <w:r>
        <w:rPr>
          <w:rFonts w:hint="eastAsia" w:eastAsia="等线"/>
          <w:sz w:val="21"/>
          <w:szCs w:val="24"/>
          <w:lang w:eastAsia="zh-CN"/>
        </w:rPr>
        <w:drawing>
          <wp:inline distT="0" distB="0" distL="114300" distR="114300">
            <wp:extent cx="1440180" cy="2304415"/>
            <wp:effectExtent l="0" t="0" r="7620" b="6985"/>
            <wp:docPr id="56" name="图片 56" descr="screen (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screen (31)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05B7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default" w:eastAsia="等线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韦根设置</w:t>
      </w:r>
    </w:p>
    <w:p w14:paraId="217062A0">
      <w:pPr>
        <w:bidi w:val="0"/>
        <w:rPr>
          <w:rFonts w:hint="eastAsia"/>
        </w:rPr>
      </w:pPr>
    </w:p>
    <w:p w14:paraId="13D5EB7F">
      <w:pPr>
        <w:pStyle w:val="4"/>
        <w:bidi w:val="0"/>
        <w:rPr>
          <w:rFonts w:hint="eastAsia"/>
        </w:rPr>
      </w:pPr>
      <w:bookmarkStart w:id="111" w:name="_Toc14744"/>
      <w:bookmarkStart w:id="112" w:name="_Toc12308"/>
      <w:r>
        <w:rPr>
          <w:rFonts w:hint="eastAsia"/>
        </w:rPr>
        <w:t>视频设置</w:t>
      </w:r>
      <w:bookmarkEnd w:id="111"/>
      <w:bookmarkEnd w:id="112"/>
    </w:p>
    <w:p w14:paraId="6953EE2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left"/>
        <w:textAlignment w:val="center"/>
        <w:rPr>
          <w:rFonts w:hint="default" w:eastAsia="等线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可设置通话和监控过程中的视频码率。</w:t>
      </w:r>
    </w:p>
    <w:p w14:paraId="28B6E92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 w:eastAsia="等线"/>
          <w:sz w:val="21"/>
          <w:szCs w:val="24"/>
          <w:lang w:eastAsia="zh-CN"/>
        </w:rPr>
      </w:pPr>
      <w:r>
        <w:rPr>
          <w:rFonts w:hint="eastAsia" w:eastAsia="等线"/>
          <w:sz w:val="21"/>
          <w:szCs w:val="24"/>
          <w:lang w:eastAsia="zh-CN"/>
        </w:rPr>
        <w:drawing>
          <wp:inline distT="0" distB="0" distL="114300" distR="114300">
            <wp:extent cx="1440180" cy="2304415"/>
            <wp:effectExtent l="0" t="0" r="7620" b="6985"/>
            <wp:docPr id="57" name="图片 57" descr="screen (3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creen (32)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A60B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default" w:eastAsia="等线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视频设置</w:t>
      </w:r>
    </w:p>
    <w:p w14:paraId="57BE70F1">
      <w:pPr>
        <w:bidi w:val="0"/>
        <w:rPr>
          <w:rFonts w:hint="eastAsia"/>
        </w:rPr>
      </w:pPr>
    </w:p>
    <w:p w14:paraId="18EA5C01">
      <w:pPr>
        <w:pStyle w:val="4"/>
        <w:bidi w:val="0"/>
        <w:rPr>
          <w:rFonts w:hint="eastAsia"/>
        </w:rPr>
      </w:pPr>
      <w:bookmarkStart w:id="113" w:name="_Toc21483"/>
      <w:bookmarkStart w:id="114" w:name="_Toc4104"/>
      <w:r>
        <w:rPr>
          <w:rFonts w:hint="eastAsia"/>
        </w:rPr>
        <w:t>小区识别码设置</w:t>
      </w:r>
      <w:bookmarkEnd w:id="113"/>
      <w:bookmarkEnd w:id="114"/>
    </w:p>
    <w:p w14:paraId="05A49FF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default" w:eastAsia="等线"/>
          <w:sz w:val="21"/>
          <w:szCs w:val="24"/>
          <w:highlight w:val="none"/>
          <w:lang w:val="en-US" w:eastAsia="zh-CN"/>
        </w:rPr>
      </w:pPr>
      <w:r>
        <w:rPr>
          <w:rFonts w:hint="eastAsia"/>
          <w:sz w:val="21"/>
          <w:szCs w:val="24"/>
          <w:highlight w:val="none"/>
          <w:lang w:val="en-US" w:eastAsia="zh-CN"/>
        </w:rPr>
        <w:t>在默认服务器或自定义服务器模式下，</w:t>
      </w:r>
      <w:r>
        <w:rPr>
          <w:rFonts w:hint="eastAsia"/>
          <w:sz w:val="21"/>
          <w:szCs w:val="24"/>
          <w:highlight w:val="none"/>
        </w:rPr>
        <w:t>可通过手动输入小区识别码或点击“配置”按钮，</w:t>
      </w:r>
      <w:r>
        <w:rPr>
          <w:rFonts w:hint="eastAsia"/>
          <w:sz w:val="21"/>
          <w:szCs w:val="24"/>
          <w:highlight w:val="none"/>
          <w:lang w:val="en-US" w:eastAsia="zh-CN"/>
        </w:rPr>
        <w:t>本机</w:t>
      </w:r>
      <w:r>
        <w:rPr>
          <w:rFonts w:hint="eastAsia"/>
          <w:sz w:val="21"/>
          <w:szCs w:val="24"/>
          <w:highlight w:val="none"/>
        </w:rPr>
        <w:t>扫描小区二维码，使设备</w:t>
      </w:r>
      <w:r>
        <w:rPr>
          <w:rFonts w:hint="eastAsia"/>
          <w:sz w:val="21"/>
          <w:szCs w:val="24"/>
          <w:highlight w:val="none"/>
          <w:lang w:val="en-US" w:eastAsia="zh-CN"/>
        </w:rPr>
        <w:t>绑定</w:t>
      </w:r>
      <w:r>
        <w:rPr>
          <w:rFonts w:hint="eastAsia"/>
          <w:sz w:val="21"/>
          <w:szCs w:val="24"/>
          <w:highlight w:val="none"/>
        </w:rPr>
        <w:t>到相应的小区。</w:t>
      </w:r>
      <w:r>
        <w:rPr>
          <w:rFonts w:hint="eastAsia"/>
          <w:sz w:val="21"/>
          <w:szCs w:val="24"/>
          <w:highlight w:val="none"/>
          <w:lang w:val="en-US" w:eastAsia="zh-CN"/>
        </w:rPr>
        <w:t>设备绑定小区后，可在平台进行人脸管理和门禁卡管理等操作。</w:t>
      </w:r>
    </w:p>
    <w:p w14:paraId="7185610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 w:eastAsia="等线"/>
          <w:sz w:val="21"/>
          <w:szCs w:val="24"/>
          <w:lang w:eastAsia="zh-CN"/>
        </w:rPr>
      </w:pPr>
      <w:r>
        <w:rPr>
          <w:rFonts w:hint="eastAsia" w:eastAsia="等线"/>
          <w:sz w:val="21"/>
          <w:szCs w:val="24"/>
          <w:lang w:eastAsia="zh-CN"/>
        </w:rPr>
        <w:drawing>
          <wp:inline distT="0" distB="0" distL="114300" distR="114300">
            <wp:extent cx="1440180" cy="2304415"/>
            <wp:effectExtent l="0" t="0" r="7620" b="6985"/>
            <wp:docPr id="58" name="图片 58" descr="screen (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screen (33)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8F67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default" w:eastAsia="等线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小区识别码设置</w:t>
      </w:r>
    </w:p>
    <w:p w14:paraId="45457EB8">
      <w:pPr>
        <w:bidi w:val="0"/>
        <w:rPr>
          <w:rFonts w:hint="eastAsia"/>
        </w:rPr>
      </w:pPr>
    </w:p>
    <w:p w14:paraId="37F5BD4A">
      <w:pPr>
        <w:pStyle w:val="4"/>
        <w:bidi w:val="0"/>
        <w:rPr>
          <w:rFonts w:hint="eastAsia"/>
        </w:rPr>
      </w:pPr>
      <w:bookmarkStart w:id="115" w:name="_Toc6098"/>
      <w:bookmarkStart w:id="116" w:name="_Toc14293"/>
      <w:r>
        <w:rPr>
          <w:rFonts w:hint="eastAsia"/>
        </w:rPr>
        <w:t>RTSP设置</w:t>
      </w:r>
      <w:bookmarkEnd w:id="115"/>
      <w:bookmarkEnd w:id="116"/>
    </w:p>
    <w:p w14:paraId="4E94CEB5">
      <w:pPr>
        <w:pageBreakBefore w:val="0"/>
        <w:widowControl w:val="0"/>
        <w:numPr>
          <w:ilvl w:val="0"/>
          <w:numId w:val="2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425" w:leftChars="0" w:hanging="425" w:firstLineChars="0"/>
        <w:jc w:val="left"/>
        <w:textAlignment w:val="center"/>
        <w:rPr>
          <w:rFonts w:hint="default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highlight w:val="none"/>
          <w:lang w:val="en-US" w:eastAsia="zh-CN"/>
        </w:rPr>
        <w:t>组播：</w:t>
      </w:r>
      <w:r>
        <w:rPr>
          <w:rFonts w:hint="eastAsia"/>
          <w:sz w:val="21"/>
          <w:szCs w:val="24"/>
          <w:lang w:val="en-US" w:eastAsia="zh-CN"/>
        </w:rPr>
        <w:t>组播开关开启时，可实现多台室内机通过组播地址接收到门口机的视频流（设备之间必须通过交换机连接），开关关闭时，仅支持最多两台室内机接受门口机视频流（支持设备间直连）。</w:t>
      </w:r>
    </w:p>
    <w:p w14:paraId="460854FC">
      <w:pPr>
        <w:pageBreakBefore w:val="0"/>
        <w:widowControl w:val="0"/>
        <w:numPr>
          <w:ilvl w:val="0"/>
          <w:numId w:val="2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425" w:leftChars="0" w:hanging="425" w:firstLineChars="0"/>
        <w:jc w:val="left"/>
        <w:textAlignment w:val="center"/>
        <w:rPr>
          <w:rFonts w:hint="eastAsia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端口：默认为8554，可输入范围为1~65535。门口机与室内机端口不一致时，室内机将无法监视门口机。</w:t>
      </w:r>
    </w:p>
    <w:p w14:paraId="243473D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 w:eastAsia="等线"/>
          <w:sz w:val="21"/>
          <w:szCs w:val="24"/>
          <w:lang w:eastAsia="zh-CN"/>
        </w:rPr>
      </w:pPr>
      <w:r>
        <w:rPr>
          <w:rFonts w:hint="eastAsia" w:eastAsia="等线"/>
          <w:sz w:val="21"/>
          <w:szCs w:val="24"/>
          <w:lang w:eastAsia="zh-CN"/>
        </w:rPr>
        <w:drawing>
          <wp:inline distT="0" distB="0" distL="114300" distR="114300">
            <wp:extent cx="1440180" cy="2304415"/>
            <wp:effectExtent l="0" t="0" r="7620" b="6985"/>
            <wp:docPr id="59" name="图片 59" descr="screen (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screen (34)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BF7D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default" w:eastAsia="等线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RTSP设置</w:t>
      </w:r>
    </w:p>
    <w:p w14:paraId="4D0CCAC6">
      <w:pPr>
        <w:bidi w:val="0"/>
        <w:rPr>
          <w:rFonts w:hint="eastAsia"/>
        </w:rPr>
      </w:pPr>
    </w:p>
    <w:p w14:paraId="7F3A7185">
      <w:pPr>
        <w:pStyle w:val="4"/>
        <w:bidi w:val="0"/>
        <w:rPr>
          <w:rFonts w:hint="eastAsia"/>
        </w:rPr>
      </w:pPr>
      <w:bookmarkStart w:id="117" w:name="_Toc27871"/>
      <w:bookmarkStart w:id="118" w:name="_Toc9004"/>
      <w:r>
        <w:rPr>
          <w:rFonts w:hint="eastAsia"/>
        </w:rPr>
        <w:t>设备锁定设置</w:t>
      </w:r>
      <w:bookmarkEnd w:id="117"/>
      <w:bookmarkEnd w:id="118"/>
    </w:p>
    <w:p w14:paraId="4E54356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left"/>
        <w:textAlignment w:val="center"/>
        <w:rPr>
          <w:rFonts w:hint="default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可设定锁定时间与解锁密码。</w:t>
      </w:r>
    </w:p>
    <w:p w14:paraId="62C9DC8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left"/>
        <w:textAlignment w:val="center"/>
        <w:rPr>
          <w:rFonts w:hint="default" w:eastAsia="等线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注意：忘记解锁密码，将导致无法解锁设备，需要返厂进行处理。</w:t>
      </w:r>
    </w:p>
    <w:p w14:paraId="594EEBE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 w:eastAsia="等线"/>
          <w:sz w:val="21"/>
          <w:szCs w:val="24"/>
          <w:lang w:eastAsia="zh-CN"/>
        </w:rPr>
      </w:pPr>
      <w:r>
        <w:rPr>
          <w:rFonts w:hint="eastAsia" w:eastAsia="等线"/>
          <w:sz w:val="21"/>
          <w:szCs w:val="24"/>
          <w:lang w:eastAsia="zh-CN"/>
        </w:rPr>
        <w:drawing>
          <wp:inline distT="0" distB="0" distL="114300" distR="114300">
            <wp:extent cx="1440180" cy="2304415"/>
            <wp:effectExtent l="0" t="0" r="7620" b="6985"/>
            <wp:docPr id="60" name="图片 60" descr="screen (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screen (35)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80E9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default" w:eastAsia="等线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设备锁定设置</w:t>
      </w:r>
    </w:p>
    <w:p w14:paraId="2FF4942F">
      <w:pPr>
        <w:bidi w:val="0"/>
        <w:rPr>
          <w:rFonts w:hint="default"/>
        </w:rPr>
      </w:pPr>
    </w:p>
    <w:p w14:paraId="54FC4551">
      <w:pPr>
        <w:pStyle w:val="3"/>
        <w:bidi w:val="0"/>
        <w:rPr>
          <w:rFonts w:hint="eastAsia"/>
        </w:rPr>
      </w:pPr>
      <w:bookmarkStart w:id="119" w:name="_Toc32284"/>
      <w:r>
        <w:rPr>
          <w:rFonts w:hint="eastAsia"/>
        </w:rPr>
        <w:t>关于</w:t>
      </w:r>
      <w:bookmarkEnd w:id="119"/>
    </w:p>
    <w:p w14:paraId="241CA53E">
      <w:pPr>
        <w:pStyle w:val="4"/>
        <w:bidi w:val="0"/>
        <w:rPr>
          <w:rFonts w:hint="eastAsia"/>
        </w:rPr>
      </w:pPr>
      <w:bookmarkStart w:id="120" w:name="_Toc22596"/>
      <w:bookmarkStart w:id="121" w:name="_Toc14768"/>
      <w:r>
        <w:rPr>
          <w:rFonts w:hint="eastAsia"/>
        </w:rPr>
        <w:t>设备信息</w:t>
      </w:r>
      <w:bookmarkEnd w:id="120"/>
      <w:bookmarkEnd w:id="121"/>
    </w:p>
    <w:p w14:paraId="1B4231B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default"/>
          <w:sz w:val="21"/>
          <w:szCs w:val="24"/>
        </w:rPr>
      </w:pPr>
      <w:r>
        <w:rPr>
          <w:rFonts w:hint="eastAsia"/>
          <w:sz w:val="21"/>
          <w:szCs w:val="24"/>
        </w:rPr>
        <w:t>显示设备的相关信息，包括：设备名称、软件版本、MCU版本、中心服务器、设备管理中心、LAN、子网掩码、网关、DNS、MAC地址、设备SIP账号信息。</w:t>
      </w:r>
    </w:p>
    <w:p w14:paraId="54B2AF9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 w:eastAsia="等线"/>
          <w:sz w:val="21"/>
          <w:szCs w:val="24"/>
          <w:lang w:eastAsia="zh-CN"/>
        </w:rPr>
      </w:pPr>
      <w:r>
        <w:rPr>
          <w:rFonts w:hint="eastAsia"/>
          <w:sz w:val="21"/>
          <w:szCs w:val="24"/>
        </w:rPr>
        <w:drawing>
          <wp:inline distT="0" distB="0" distL="114300" distR="114300">
            <wp:extent cx="1440180" cy="2304415"/>
            <wp:effectExtent l="0" t="0" r="7620" b="6985"/>
            <wp:docPr id="61" name="图片 61" descr="screen (3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screen (36)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4"/>
        </w:rPr>
        <w:t xml:space="preserve">   </w:t>
      </w:r>
      <w:r>
        <w:rPr>
          <w:rFonts w:hint="eastAsia" w:eastAsia="等线"/>
          <w:sz w:val="21"/>
          <w:szCs w:val="24"/>
          <w:lang w:eastAsia="zh-CN"/>
        </w:rPr>
        <w:drawing>
          <wp:inline distT="0" distB="0" distL="114300" distR="114300">
            <wp:extent cx="1440180" cy="2304415"/>
            <wp:effectExtent l="0" t="0" r="7620" b="6985"/>
            <wp:docPr id="62" name="图片 62" descr="screen (3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screen (37)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10D7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jc w:val="center"/>
        <w:textAlignment w:val="center"/>
        <w:rPr>
          <w:rFonts w:hint="eastAsia" w:eastAsia="等线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关于</w:t>
      </w:r>
    </w:p>
    <w:p w14:paraId="1C23D491">
      <w:pPr>
        <w:pStyle w:val="4"/>
        <w:bidi w:val="0"/>
        <w:rPr>
          <w:rFonts w:hint="eastAsia"/>
          <w:lang w:val="en-US" w:eastAsia="zh-CN"/>
        </w:rPr>
      </w:pPr>
      <w:bookmarkStart w:id="122" w:name="_Toc863"/>
      <w:r>
        <w:rPr>
          <w:rFonts w:hint="eastAsia"/>
          <w:lang w:val="en-US" w:eastAsia="zh-CN"/>
        </w:rPr>
        <w:t>重启</w:t>
      </w:r>
      <w:bookmarkEnd w:id="122"/>
    </w:p>
    <w:p w14:paraId="267F156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点击此项后，设备将进行重启。</w:t>
      </w:r>
    </w:p>
    <w:p w14:paraId="73CFCE00">
      <w:pPr>
        <w:rPr>
          <w:rFonts w:hint="default"/>
          <w:lang w:val="en-US" w:eastAsia="zh-CN"/>
        </w:rPr>
      </w:pPr>
    </w:p>
    <w:p w14:paraId="0F02E880">
      <w:pPr>
        <w:pStyle w:val="4"/>
        <w:bidi w:val="0"/>
        <w:rPr>
          <w:rFonts w:hint="default"/>
        </w:rPr>
      </w:pPr>
      <w:bookmarkStart w:id="123" w:name="_Toc27591"/>
      <w:bookmarkStart w:id="124" w:name="_Toc30689"/>
      <w:r>
        <w:rPr>
          <w:rFonts w:hint="eastAsia"/>
        </w:rPr>
        <w:t>恢复出厂设置</w:t>
      </w:r>
      <w:bookmarkEnd w:id="123"/>
      <w:bookmarkEnd w:id="124"/>
    </w:p>
    <w:p w14:paraId="67A8D76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default"/>
          <w:sz w:val="21"/>
          <w:szCs w:val="24"/>
        </w:rPr>
      </w:pPr>
      <w:r>
        <w:rPr>
          <w:rFonts w:hint="eastAsia"/>
          <w:sz w:val="21"/>
          <w:szCs w:val="24"/>
        </w:rPr>
        <w:t>点击此项后，设备将恢复出厂设置，用户需重新进行配置。</w:t>
      </w:r>
    </w:p>
    <w:p w14:paraId="6CD6FAF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default"/>
          <w:sz w:val="21"/>
          <w:szCs w:val="24"/>
        </w:rPr>
      </w:pPr>
      <w:r>
        <w:rPr>
          <w:rFonts w:hint="eastAsia"/>
          <w:sz w:val="21"/>
          <w:szCs w:val="24"/>
        </w:rPr>
        <w:t>注：</w:t>
      </w:r>
    </w:p>
    <w:p w14:paraId="383F852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eastAsia"/>
          <w:sz w:val="21"/>
          <w:szCs w:val="24"/>
          <w:highlight w:val="none"/>
        </w:rPr>
      </w:pPr>
      <w:r>
        <w:rPr>
          <w:rFonts w:hint="eastAsia"/>
          <w:sz w:val="21"/>
          <w:szCs w:val="24"/>
          <w:highlight w:val="none"/>
          <w:lang w:val="en-US" w:eastAsia="zh-CN"/>
        </w:rPr>
        <w:t xml:space="preserve">① </w:t>
      </w:r>
      <w:r>
        <w:rPr>
          <w:rFonts w:hint="eastAsia"/>
          <w:sz w:val="21"/>
          <w:szCs w:val="24"/>
          <w:highlight w:val="none"/>
        </w:rPr>
        <w:t>上电60s内恢复出厂设置，设备的设置参数</w:t>
      </w:r>
      <w:r>
        <w:rPr>
          <w:rFonts w:hint="eastAsia"/>
          <w:sz w:val="21"/>
          <w:szCs w:val="24"/>
          <w:highlight w:val="none"/>
          <w:lang w:val="en-US" w:eastAsia="zh-CN"/>
        </w:rPr>
        <w:t>将</w:t>
      </w:r>
      <w:r>
        <w:rPr>
          <w:rFonts w:hint="eastAsia"/>
          <w:sz w:val="21"/>
          <w:szCs w:val="24"/>
          <w:highlight w:val="none"/>
        </w:rPr>
        <w:t>恢复</w:t>
      </w:r>
      <w:r>
        <w:rPr>
          <w:rFonts w:hint="eastAsia"/>
          <w:sz w:val="21"/>
          <w:szCs w:val="24"/>
          <w:highlight w:val="none"/>
          <w:lang w:val="en-US" w:eastAsia="zh-CN"/>
        </w:rPr>
        <w:t>为</w:t>
      </w:r>
      <w:r>
        <w:rPr>
          <w:rFonts w:hint="eastAsia"/>
          <w:sz w:val="21"/>
          <w:szCs w:val="24"/>
          <w:highlight w:val="none"/>
        </w:rPr>
        <w:t>默认</w:t>
      </w:r>
      <w:r>
        <w:rPr>
          <w:rFonts w:hint="eastAsia"/>
          <w:sz w:val="21"/>
          <w:szCs w:val="24"/>
          <w:highlight w:val="none"/>
          <w:lang w:val="en-US" w:eastAsia="zh-CN"/>
        </w:rPr>
        <w:t>值</w:t>
      </w:r>
      <w:r>
        <w:rPr>
          <w:rFonts w:hint="eastAsia"/>
          <w:sz w:val="21"/>
          <w:szCs w:val="24"/>
          <w:highlight w:val="none"/>
        </w:rPr>
        <w:t>，</w:t>
      </w:r>
      <w:r>
        <w:rPr>
          <w:rFonts w:hint="eastAsia"/>
          <w:sz w:val="21"/>
          <w:szCs w:val="24"/>
          <w:highlight w:val="none"/>
          <w:lang w:val="en-US" w:eastAsia="zh-CN"/>
        </w:rPr>
        <w:t>且</w:t>
      </w:r>
      <w:r>
        <w:rPr>
          <w:rFonts w:hint="eastAsia"/>
          <w:sz w:val="21"/>
          <w:szCs w:val="24"/>
          <w:highlight w:val="none"/>
        </w:rPr>
        <w:t>人脸与门禁卡数据会被清空。</w:t>
      </w:r>
    </w:p>
    <w:p w14:paraId="2DFB7D3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textAlignment w:val="center"/>
        <w:rPr>
          <w:rFonts w:hint="default"/>
          <w:lang w:val="en-US" w:eastAsia="zh-CN"/>
        </w:rPr>
      </w:pPr>
      <w:r>
        <w:rPr>
          <w:rFonts w:hint="default"/>
          <w:sz w:val="21"/>
          <w:szCs w:val="24"/>
          <w:highlight w:val="none"/>
        </w:rPr>
        <w:t xml:space="preserve">② </w:t>
      </w:r>
      <w:r>
        <w:rPr>
          <w:rFonts w:hint="eastAsia"/>
          <w:sz w:val="21"/>
          <w:szCs w:val="24"/>
          <w:highlight w:val="none"/>
        </w:rPr>
        <w:t>上电60s后恢复出厂设置，设备的设置参数将恢复为默认值</w:t>
      </w:r>
      <w:r>
        <w:rPr>
          <w:rFonts w:hint="eastAsia"/>
          <w:sz w:val="21"/>
          <w:szCs w:val="24"/>
          <w:highlight w:val="none"/>
          <w:lang w:eastAsia="zh-CN"/>
        </w:rPr>
        <w:t>，</w:t>
      </w:r>
      <w:r>
        <w:rPr>
          <w:rFonts w:hint="eastAsia"/>
          <w:sz w:val="21"/>
          <w:szCs w:val="24"/>
          <w:highlight w:val="none"/>
          <w:lang w:val="en-US" w:eastAsia="zh-CN"/>
        </w:rPr>
        <w:t>但人脸与门禁卡数据不会被清空</w:t>
      </w:r>
      <w:r>
        <w:rPr>
          <w:rFonts w:hint="eastAsia"/>
          <w:sz w:val="21"/>
          <w:szCs w:val="24"/>
          <w:highlight w:val="none"/>
          <w:lang w:eastAsia="zh-CN"/>
        </w:rPr>
        <w:t>。</w:t>
      </w:r>
      <w:bookmarkEnd w:id="71"/>
    </w:p>
    <w:sectPr>
      <w:footerReference r:id="rId8" w:type="default"/>
      <w:pgSz w:w="8391" w:h="11907"/>
      <w:pgMar w:top="680" w:right="680" w:bottom="680" w:left="680" w:header="0" w:footer="340" w:gutter="0"/>
      <w:pgNumType w:fmt="decimal" w:start="1"/>
      <w:cols w:space="720" w:num="1"/>
      <w:docGrid w:linePitch="28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F8FAEA">
    <w:pPr>
      <w:pStyle w:val="13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6C5A6B">
    <w:pPr>
      <w:pStyle w:val="13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71F168">
    <w:pPr>
      <w:pStyle w:val="13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0" name="文本框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C1F1A9">
                          <w:pPr>
                            <w:pStyle w:val="1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p+ypgwAgAAYwQAAA4AAABkcnMvZTJvRG9jLnhtbK1US44TMRDdI3EH&#10;y3vSSRCjKEpnFCYKQoqYkQbE2nG705b8k+2kOxwAbsCKDXvOlXPMc38yMLCYBZtO2VV+Ve9VVRbX&#10;jVbkKHyQ1uR0MhpTIgy3hTT7nH76uHk1oyREZgqmrBE5PYlAr5cvXyxqNxdTW1lVCE8AYsK8djmt&#10;YnTzLAu8EpqFkXXCwFlar1nE0e+zwrMa6Fpl0/H4KqutL5y3XISA23XnpD2ifw6gLUvJxdrygxYm&#10;dqheKBZBKVTSBbpsqy1LweNtWQYRicopmMb2iySwd+mbLRdsvvfMVZL3JbDnlPCEk2bSIOkFas0i&#10;Iwcv/4LSknsbbBlH3OqsI9IqAhaT8RNt7ivmRMsFUgd3ET38P1j+4XjniSxy+gaSGKbR8fP3b+cf&#10;v84/vxLcQaDahTni7h0iY/PWNhib4T7gMvFuSq/TLxgR+IF1usgrmkh4ejSbzmZjuDh8wwH42eNz&#10;50N8J6wmycipR/9aWdlxG2IXOoSkbMZupFJtD5UhdU6vXqPkPzwAVwY5Eomu2GTFZtf0zHa2OIGY&#10;t91sBMc3Esm3LMQ75jEMKBjrEm/xKZVFEttblFTWf/nXfYpHj+ClpMZw5dRglyhR7w16B8A4GH4w&#10;doNhDvrGYlonWEPHWxMPfFSDWXqrP2OHVikHXMxwZMppHMyb2A04dpCL1aoNOjgv91X3AJPnWNya&#10;e8dTmiRXcKtDhJitxkmgTpVeN8xe26V+T9Jw/35uox7/G5Y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s0lY7tAAAAAFAQAADwAAAAAAAAABACAAAAAiAAAAZHJzL2Rvd25yZXYueG1sUEsBAhQAFAAA&#10;AAgAh07iQDp+ypgwAgAAYwQAAA4AAAAAAAAAAQAgAAAAHw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2C1F1A9">
                    <w:pPr>
                      <w:pStyle w:val="1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0235FE">
    <w:pPr>
      <w:pStyle w:val="13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1" name="文本框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CC3BEB">
                          <w:pPr>
                            <w:pStyle w:val="1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jWXXczAgAAYwQAAA4AAABkcnMvZTJvRG9jLnhtbK1UzY7TMBC+I/EO&#10;lu80bdGuqqrpqmxVhFSxKy2Is+s4TST/yXablAeAN+DEhTvP1efYz07SRQuHPXBxxp7xN/N9M87i&#10;plWSHIXztdE5nYzGlAjNTVHrfU4/f9q8mVHiA9MFk0aLnJ6EpzfL168WjZ2LqamMLIQjANF+3tic&#10;ViHYeZZ5XgnF/MhYoeEsjVMsYOv2WeFYA3Qls+l4fJ01xhXWGS68x+m6c9Ie0b0E0JRlzcXa8IMS&#10;OnSoTkgWQMlXtfV0maotS8HDXVl6EYjMKZiGtCIJ7F1cs+WCzfeO2armfQnsJSU846RYrZH0ArVm&#10;gZGDq/+CUjV3xpsyjLhRWUckKQIWk/EzbR4qZkXiAqm9vYju/x8s/3i8d6Qucno1oUQzhY6ff3w/&#10;//x9/vWN4AwCNdbPEfdgERnad6bF2AznHoeRd1s6Fb9gROCHvKeLvKINhMdLs+lsNoaLwzdsgJ89&#10;XbfOh/fCKBKNnDr0L8nKjlsfutAhJGbTZlNLmXooNWlyev32apwuXDwAlxo5Iomu2GiFdtf2zHam&#10;OIGYM91seMs3NZJvmQ/3zGEYUDCeS7jDUkqDJKa3KKmM+/qv8xiPHsFLSYPhyqnGW6JEftDoHQDD&#10;YLjB2A2GPqhbg2lFO1BLMnHBBTmYpTPqC97QKuaAi2mOTDkNg3kbugHHG+RitUpBB+vqfdVdwORZ&#10;Frb6wfKYJgrp7eoQIGbSOArUqdLrhtlLXerfSRzuP/cp6unfsHw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jWXXc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3CC3BEB">
                    <w:pPr>
                      <w:pStyle w:val="1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AB9FA9"/>
    <w:multiLevelType w:val="singleLevel"/>
    <w:tmpl w:val="84AB9FA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95EAA98E"/>
    <w:multiLevelType w:val="singleLevel"/>
    <w:tmpl w:val="95EAA98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B8FC59AD"/>
    <w:multiLevelType w:val="singleLevel"/>
    <w:tmpl w:val="B8FC59AD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>
    <w:nsid w:val="CCE00BF3"/>
    <w:multiLevelType w:val="multilevel"/>
    <w:tmpl w:val="CCE00BF3"/>
    <w:lvl w:ilvl="0" w:tentative="0">
      <w:start w:val="1"/>
      <w:numFmt w:val="decimalEnclosedCircleChinese"/>
      <w:suff w:val="space"/>
      <w:lvlText w:val="%1"/>
      <w:lvlJc w:val="left"/>
      <w:pPr>
        <w:ind w:left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4">
    <w:nsid w:val="D4D0D0B8"/>
    <w:multiLevelType w:val="multilevel"/>
    <w:tmpl w:val="D4D0D0B8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5">
    <w:nsid w:val="E134AD21"/>
    <w:multiLevelType w:val="singleLevel"/>
    <w:tmpl w:val="E134AD2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FBF91785"/>
    <w:multiLevelType w:val="multilevel"/>
    <w:tmpl w:val="FBF91785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7">
    <w:nsid w:val="FC5E794C"/>
    <w:multiLevelType w:val="singleLevel"/>
    <w:tmpl w:val="FC5E79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FEBAF226"/>
    <w:multiLevelType w:val="singleLevel"/>
    <w:tmpl w:val="FEBAF226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9">
    <w:nsid w:val="03C926CD"/>
    <w:multiLevelType w:val="singleLevel"/>
    <w:tmpl w:val="03C926CD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0">
    <w:nsid w:val="11ED1388"/>
    <w:multiLevelType w:val="singleLevel"/>
    <w:tmpl w:val="11ED1388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1">
    <w:nsid w:val="28BB528D"/>
    <w:multiLevelType w:val="singleLevel"/>
    <w:tmpl w:val="28BB528D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2">
    <w:nsid w:val="32DB28E6"/>
    <w:multiLevelType w:val="singleLevel"/>
    <w:tmpl w:val="32DB28E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3">
    <w:nsid w:val="4C7C1A23"/>
    <w:multiLevelType w:val="singleLevel"/>
    <w:tmpl w:val="4C7C1A23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4">
    <w:nsid w:val="5458B6F2"/>
    <w:multiLevelType w:val="multilevel"/>
    <w:tmpl w:val="5458B6F2"/>
    <w:lvl w:ilvl="0" w:tentative="0">
      <w:start w:val="1"/>
      <w:numFmt w:val="chineseCounting"/>
      <w:pStyle w:val="2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5">
    <w:nsid w:val="5795BF3C"/>
    <w:multiLevelType w:val="singleLevel"/>
    <w:tmpl w:val="5795BF3C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6">
    <w:nsid w:val="63B291E8"/>
    <w:multiLevelType w:val="singleLevel"/>
    <w:tmpl w:val="63B291E8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7">
    <w:nsid w:val="713FCA49"/>
    <w:multiLevelType w:val="multilevel"/>
    <w:tmpl w:val="713FCA49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8">
    <w:nsid w:val="7CEEAD81"/>
    <w:multiLevelType w:val="multilevel"/>
    <w:tmpl w:val="7CEEAD81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9">
    <w:nsid w:val="7FD4E75D"/>
    <w:multiLevelType w:val="multilevel"/>
    <w:tmpl w:val="7FD4E75D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num w:numId="1">
    <w:abstractNumId w:val="14"/>
  </w:num>
  <w:num w:numId="2">
    <w:abstractNumId w:val="15"/>
  </w:num>
  <w:num w:numId="3">
    <w:abstractNumId w:val="3"/>
  </w:num>
  <w:num w:numId="4">
    <w:abstractNumId w:val="4"/>
  </w:num>
  <w:num w:numId="5">
    <w:abstractNumId w:val="11"/>
  </w:num>
  <w:num w:numId="6">
    <w:abstractNumId w:val="13"/>
  </w:num>
  <w:num w:numId="7">
    <w:abstractNumId w:val="18"/>
  </w:num>
  <w:num w:numId="8">
    <w:abstractNumId w:val="16"/>
  </w:num>
  <w:num w:numId="9">
    <w:abstractNumId w:val="10"/>
  </w:num>
  <w:num w:numId="10">
    <w:abstractNumId w:val="17"/>
  </w:num>
  <w:num w:numId="11">
    <w:abstractNumId w:val="0"/>
  </w:num>
  <w:num w:numId="12">
    <w:abstractNumId w:val="12"/>
  </w:num>
  <w:num w:numId="13">
    <w:abstractNumId w:val="5"/>
  </w:num>
  <w:num w:numId="14">
    <w:abstractNumId w:val="2"/>
  </w:num>
  <w:num w:numId="15">
    <w:abstractNumId w:val="9"/>
  </w:num>
  <w:num w:numId="16">
    <w:abstractNumId w:val="7"/>
  </w:num>
  <w:num w:numId="17">
    <w:abstractNumId w:val="1"/>
  </w:num>
  <w:num w:numId="18">
    <w:abstractNumId w:val="6"/>
  </w:num>
  <w:num w:numId="19">
    <w:abstractNumId w:val="19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90"/>
  <w:drawingGridVerticalSpacing w:val="150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iOThjZDA3Y2VhMTEyYzgzMzE4ZDVlNmFkNWRkZDkifQ=="/>
  </w:docVars>
  <w:rsids>
    <w:rsidRoot w:val="00172A27"/>
    <w:rsid w:val="00013AF7"/>
    <w:rsid w:val="00013D9F"/>
    <w:rsid w:val="0001683E"/>
    <w:rsid w:val="00031AF7"/>
    <w:rsid w:val="000609E0"/>
    <w:rsid w:val="000701E4"/>
    <w:rsid w:val="00084207"/>
    <w:rsid w:val="000B4168"/>
    <w:rsid w:val="000C0027"/>
    <w:rsid w:val="000C2356"/>
    <w:rsid w:val="000C36B3"/>
    <w:rsid w:val="000D5ED0"/>
    <w:rsid w:val="000E408D"/>
    <w:rsid w:val="0010012D"/>
    <w:rsid w:val="00103203"/>
    <w:rsid w:val="00112EA8"/>
    <w:rsid w:val="00123FB1"/>
    <w:rsid w:val="00130BEF"/>
    <w:rsid w:val="00145FC8"/>
    <w:rsid w:val="00154538"/>
    <w:rsid w:val="00164774"/>
    <w:rsid w:val="00175700"/>
    <w:rsid w:val="001944B6"/>
    <w:rsid w:val="001B4BDA"/>
    <w:rsid w:val="001B5D09"/>
    <w:rsid w:val="001D76E6"/>
    <w:rsid w:val="001F60C5"/>
    <w:rsid w:val="00204DE1"/>
    <w:rsid w:val="00205C86"/>
    <w:rsid w:val="00226EE3"/>
    <w:rsid w:val="002276A0"/>
    <w:rsid w:val="00237CB0"/>
    <w:rsid w:val="00240BB9"/>
    <w:rsid w:val="002436C6"/>
    <w:rsid w:val="00247721"/>
    <w:rsid w:val="0025073D"/>
    <w:rsid w:val="00273460"/>
    <w:rsid w:val="002746D2"/>
    <w:rsid w:val="00287B7B"/>
    <w:rsid w:val="002C1A11"/>
    <w:rsid w:val="002C3065"/>
    <w:rsid w:val="002E2088"/>
    <w:rsid w:val="002E33EE"/>
    <w:rsid w:val="002E53AB"/>
    <w:rsid w:val="002F341E"/>
    <w:rsid w:val="00303AEE"/>
    <w:rsid w:val="00315BFD"/>
    <w:rsid w:val="00325515"/>
    <w:rsid w:val="003332C3"/>
    <w:rsid w:val="003411BE"/>
    <w:rsid w:val="00343CED"/>
    <w:rsid w:val="00374FE3"/>
    <w:rsid w:val="0039280E"/>
    <w:rsid w:val="003A098C"/>
    <w:rsid w:val="003A56E0"/>
    <w:rsid w:val="003C7236"/>
    <w:rsid w:val="003D697B"/>
    <w:rsid w:val="003E3611"/>
    <w:rsid w:val="003E61B2"/>
    <w:rsid w:val="003F0468"/>
    <w:rsid w:val="00407590"/>
    <w:rsid w:val="00414F36"/>
    <w:rsid w:val="004207CD"/>
    <w:rsid w:val="00424E78"/>
    <w:rsid w:val="0042700F"/>
    <w:rsid w:val="00435B2F"/>
    <w:rsid w:val="00437259"/>
    <w:rsid w:val="00443699"/>
    <w:rsid w:val="0047082C"/>
    <w:rsid w:val="0047352C"/>
    <w:rsid w:val="00475EB1"/>
    <w:rsid w:val="00477B1E"/>
    <w:rsid w:val="004840C1"/>
    <w:rsid w:val="00484D17"/>
    <w:rsid w:val="00492BB7"/>
    <w:rsid w:val="004A373F"/>
    <w:rsid w:val="004A61D8"/>
    <w:rsid w:val="004C46FB"/>
    <w:rsid w:val="004E1AAC"/>
    <w:rsid w:val="00500F23"/>
    <w:rsid w:val="005010F2"/>
    <w:rsid w:val="00511A38"/>
    <w:rsid w:val="00522BAF"/>
    <w:rsid w:val="0052312A"/>
    <w:rsid w:val="00523F36"/>
    <w:rsid w:val="005330FA"/>
    <w:rsid w:val="00537D99"/>
    <w:rsid w:val="00540324"/>
    <w:rsid w:val="00545494"/>
    <w:rsid w:val="0054637F"/>
    <w:rsid w:val="005619A1"/>
    <w:rsid w:val="0057061E"/>
    <w:rsid w:val="00571250"/>
    <w:rsid w:val="005770DA"/>
    <w:rsid w:val="005D019E"/>
    <w:rsid w:val="006053F6"/>
    <w:rsid w:val="006143FD"/>
    <w:rsid w:val="006160B9"/>
    <w:rsid w:val="00623AE8"/>
    <w:rsid w:val="00667A74"/>
    <w:rsid w:val="006750B8"/>
    <w:rsid w:val="00676342"/>
    <w:rsid w:val="0068171A"/>
    <w:rsid w:val="00685639"/>
    <w:rsid w:val="00693538"/>
    <w:rsid w:val="006A0FF0"/>
    <w:rsid w:val="006A332D"/>
    <w:rsid w:val="006A4BB7"/>
    <w:rsid w:val="006A778A"/>
    <w:rsid w:val="006D296C"/>
    <w:rsid w:val="00717CC7"/>
    <w:rsid w:val="00717E96"/>
    <w:rsid w:val="007252B7"/>
    <w:rsid w:val="007326C6"/>
    <w:rsid w:val="00733971"/>
    <w:rsid w:val="00740A63"/>
    <w:rsid w:val="00745D66"/>
    <w:rsid w:val="007571CD"/>
    <w:rsid w:val="00770850"/>
    <w:rsid w:val="0078503E"/>
    <w:rsid w:val="007A0359"/>
    <w:rsid w:val="007A043E"/>
    <w:rsid w:val="007A4EF3"/>
    <w:rsid w:val="007B701C"/>
    <w:rsid w:val="007B76AD"/>
    <w:rsid w:val="007D28FA"/>
    <w:rsid w:val="007D2ABB"/>
    <w:rsid w:val="007F6727"/>
    <w:rsid w:val="00800439"/>
    <w:rsid w:val="00817FC2"/>
    <w:rsid w:val="0083086F"/>
    <w:rsid w:val="00834EFB"/>
    <w:rsid w:val="0084248D"/>
    <w:rsid w:val="008801D7"/>
    <w:rsid w:val="0088073F"/>
    <w:rsid w:val="008A6B76"/>
    <w:rsid w:val="008B7B79"/>
    <w:rsid w:val="008C57D5"/>
    <w:rsid w:val="008D40DF"/>
    <w:rsid w:val="008F6776"/>
    <w:rsid w:val="00900AE7"/>
    <w:rsid w:val="00902A83"/>
    <w:rsid w:val="00905BD3"/>
    <w:rsid w:val="00914B7C"/>
    <w:rsid w:val="00917B8A"/>
    <w:rsid w:val="00920E1B"/>
    <w:rsid w:val="00942827"/>
    <w:rsid w:val="00951610"/>
    <w:rsid w:val="00975508"/>
    <w:rsid w:val="009D26EF"/>
    <w:rsid w:val="009D7632"/>
    <w:rsid w:val="009F7927"/>
    <w:rsid w:val="00A1635A"/>
    <w:rsid w:val="00A2276A"/>
    <w:rsid w:val="00A30752"/>
    <w:rsid w:val="00A34934"/>
    <w:rsid w:val="00A45349"/>
    <w:rsid w:val="00A51E8B"/>
    <w:rsid w:val="00A6720B"/>
    <w:rsid w:val="00A92ED9"/>
    <w:rsid w:val="00A97574"/>
    <w:rsid w:val="00AA64FC"/>
    <w:rsid w:val="00AA7E23"/>
    <w:rsid w:val="00AB77D3"/>
    <w:rsid w:val="00AC673A"/>
    <w:rsid w:val="00AC67B7"/>
    <w:rsid w:val="00AD4115"/>
    <w:rsid w:val="00AD623F"/>
    <w:rsid w:val="00AD6A4E"/>
    <w:rsid w:val="00AD7C36"/>
    <w:rsid w:val="00AE6C41"/>
    <w:rsid w:val="00B01C90"/>
    <w:rsid w:val="00B03331"/>
    <w:rsid w:val="00B32172"/>
    <w:rsid w:val="00B36997"/>
    <w:rsid w:val="00B3790C"/>
    <w:rsid w:val="00B52B76"/>
    <w:rsid w:val="00B629DE"/>
    <w:rsid w:val="00B85EF3"/>
    <w:rsid w:val="00B9217B"/>
    <w:rsid w:val="00BB3FE0"/>
    <w:rsid w:val="00BB522F"/>
    <w:rsid w:val="00BB6506"/>
    <w:rsid w:val="00BC753D"/>
    <w:rsid w:val="00BE0423"/>
    <w:rsid w:val="00BE1F76"/>
    <w:rsid w:val="00BE727C"/>
    <w:rsid w:val="00BF2F77"/>
    <w:rsid w:val="00BF3174"/>
    <w:rsid w:val="00C0000D"/>
    <w:rsid w:val="00C246BB"/>
    <w:rsid w:val="00C36607"/>
    <w:rsid w:val="00C40531"/>
    <w:rsid w:val="00C52EB2"/>
    <w:rsid w:val="00C768E6"/>
    <w:rsid w:val="00C8427B"/>
    <w:rsid w:val="00C859A6"/>
    <w:rsid w:val="00CA0AFD"/>
    <w:rsid w:val="00CA3C08"/>
    <w:rsid w:val="00CC00FC"/>
    <w:rsid w:val="00CD0593"/>
    <w:rsid w:val="00CD3F2F"/>
    <w:rsid w:val="00CF68BE"/>
    <w:rsid w:val="00D0268D"/>
    <w:rsid w:val="00D06737"/>
    <w:rsid w:val="00D149C1"/>
    <w:rsid w:val="00D16E37"/>
    <w:rsid w:val="00D25445"/>
    <w:rsid w:val="00D36087"/>
    <w:rsid w:val="00D4209C"/>
    <w:rsid w:val="00D429A4"/>
    <w:rsid w:val="00D55897"/>
    <w:rsid w:val="00D61D9B"/>
    <w:rsid w:val="00D76DCD"/>
    <w:rsid w:val="00D879C0"/>
    <w:rsid w:val="00DA449C"/>
    <w:rsid w:val="00DA4A7A"/>
    <w:rsid w:val="00DC75D8"/>
    <w:rsid w:val="00DD2743"/>
    <w:rsid w:val="00DD3615"/>
    <w:rsid w:val="00DE67C4"/>
    <w:rsid w:val="00DF30B2"/>
    <w:rsid w:val="00E02ACB"/>
    <w:rsid w:val="00E1683E"/>
    <w:rsid w:val="00E266F5"/>
    <w:rsid w:val="00E32FD9"/>
    <w:rsid w:val="00E76437"/>
    <w:rsid w:val="00EB0D4C"/>
    <w:rsid w:val="00EB29F4"/>
    <w:rsid w:val="00EC08E8"/>
    <w:rsid w:val="00EE03E1"/>
    <w:rsid w:val="00EE2B8B"/>
    <w:rsid w:val="00F30095"/>
    <w:rsid w:val="00F33292"/>
    <w:rsid w:val="00F33D7F"/>
    <w:rsid w:val="00F41D00"/>
    <w:rsid w:val="00F44733"/>
    <w:rsid w:val="00F506EC"/>
    <w:rsid w:val="00F55D03"/>
    <w:rsid w:val="00F71196"/>
    <w:rsid w:val="00F7388D"/>
    <w:rsid w:val="00F76A55"/>
    <w:rsid w:val="00F826C6"/>
    <w:rsid w:val="00F91071"/>
    <w:rsid w:val="00F93236"/>
    <w:rsid w:val="00F9432B"/>
    <w:rsid w:val="00FA7549"/>
    <w:rsid w:val="00FB5F44"/>
    <w:rsid w:val="00FC04BA"/>
    <w:rsid w:val="00FC3ED2"/>
    <w:rsid w:val="00FD7FAE"/>
    <w:rsid w:val="00FF6DC9"/>
    <w:rsid w:val="00FF7EBA"/>
    <w:rsid w:val="011B63BD"/>
    <w:rsid w:val="01780FF2"/>
    <w:rsid w:val="01B37ACA"/>
    <w:rsid w:val="01D672F1"/>
    <w:rsid w:val="01F82835"/>
    <w:rsid w:val="022C7033"/>
    <w:rsid w:val="02533AA0"/>
    <w:rsid w:val="0259629F"/>
    <w:rsid w:val="02691C5F"/>
    <w:rsid w:val="029C20AC"/>
    <w:rsid w:val="02BB1C2C"/>
    <w:rsid w:val="03157367"/>
    <w:rsid w:val="03217B69"/>
    <w:rsid w:val="0338182A"/>
    <w:rsid w:val="035C7D5C"/>
    <w:rsid w:val="03CB7B24"/>
    <w:rsid w:val="03F56442"/>
    <w:rsid w:val="03FE7EAB"/>
    <w:rsid w:val="041651F4"/>
    <w:rsid w:val="04253CFE"/>
    <w:rsid w:val="044D7C2F"/>
    <w:rsid w:val="04631139"/>
    <w:rsid w:val="04AD16F9"/>
    <w:rsid w:val="04C701B4"/>
    <w:rsid w:val="04DF350C"/>
    <w:rsid w:val="04E5029F"/>
    <w:rsid w:val="04F41D12"/>
    <w:rsid w:val="05010D3E"/>
    <w:rsid w:val="054C6FC3"/>
    <w:rsid w:val="06233AAE"/>
    <w:rsid w:val="06A50E82"/>
    <w:rsid w:val="06B64A6C"/>
    <w:rsid w:val="07536EEC"/>
    <w:rsid w:val="076E7848"/>
    <w:rsid w:val="07A46CC6"/>
    <w:rsid w:val="07C075D4"/>
    <w:rsid w:val="07E40C67"/>
    <w:rsid w:val="0829067F"/>
    <w:rsid w:val="089615EC"/>
    <w:rsid w:val="08B6181D"/>
    <w:rsid w:val="08D935D5"/>
    <w:rsid w:val="09223AC8"/>
    <w:rsid w:val="0957759D"/>
    <w:rsid w:val="0A2F5262"/>
    <w:rsid w:val="0A4C70C9"/>
    <w:rsid w:val="0A4E66AC"/>
    <w:rsid w:val="0A5F6988"/>
    <w:rsid w:val="0A9E6896"/>
    <w:rsid w:val="0ACA771D"/>
    <w:rsid w:val="0AD227D0"/>
    <w:rsid w:val="0ADB1A64"/>
    <w:rsid w:val="0AFA0975"/>
    <w:rsid w:val="0C047A4C"/>
    <w:rsid w:val="0C083044"/>
    <w:rsid w:val="0C335B18"/>
    <w:rsid w:val="0C7B7D52"/>
    <w:rsid w:val="0C7F55EA"/>
    <w:rsid w:val="0CE14669"/>
    <w:rsid w:val="0D1645C5"/>
    <w:rsid w:val="0D49488C"/>
    <w:rsid w:val="0D74716D"/>
    <w:rsid w:val="0DAC16F5"/>
    <w:rsid w:val="0DBE0DD6"/>
    <w:rsid w:val="0E831261"/>
    <w:rsid w:val="0F2506EF"/>
    <w:rsid w:val="0FBD18E5"/>
    <w:rsid w:val="0FBE25DD"/>
    <w:rsid w:val="0FF84686"/>
    <w:rsid w:val="101E437D"/>
    <w:rsid w:val="10356965"/>
    <w:rsid w:val="103B48D6"/>
    <w:rsid w:val="10443FE5"/>
    <w:rsid w:val="105007FE"/>
    <w:rsid w:val="106701B6"/>
    <w:rsid w:val="1084408E"/>
    <w:rsid w:val="10CA6F64"/>
    <w:rsid w:val="10F00683"/>
    <w:rsid w:val="11357601"/>
    <w:rsid w:val="11371E9F"/>
    <w:rsid w:val="116613E2"/>
    <w:rsid w:val="1167027B"/>
    <w:rsid w:val="11692FC3"/>
    <w:rsid w:val="11FE12D0"/>
    <w:rsid w:val="128B4BC5"/>
    <w:rsid w:val="12906E8B"/>
    <w:rsid w:val="12E20630"/>
    <w:rsid w:val="130C69DE"/>
    <w:rsid w:val="13532614"/>
    <w:rsid w:val="13886E10"/>
    <w:rsid w:val="1397207F"/>
    <w:rsid w:val="13A37B7A"/>
    <w:rsid w:val="13B726E5"/>
    <w:rsid w:val="13BC5E45"/>
    <w:rsid w:val="13C62E48"/>
    <w:rsid w:val="14457359"/>
    <w:rsid w:val="14702504"/>
    <w:rsid w:val="14CA7F33"/>
    <w:rsid w:val="15020049"/>
    <w:rsid w:val="151F3D1C"/>
    <w:rsid w:val="154E5231"/>
    <w:rsid w:val="15B674F6"/>
    <w:rsid w:val="15C61287"/>
    <w:rsid w:val="16051C59"/>
    <w:rsid w:val="160C2A93"/>
    <w:rsid w:val="16864C28"/>
    <w:rsid w:val="168A2047"/>
    <w:rsid w:val="16FE43E4"/>
    <w:rsid w:val="179D350C"/>
    <w:rsid w:val="17C25B5E"/>
    <w:rsid w:val="1819255C"/>
    <w:rsid w:val="18410D50"/>
    <w:rsid w:val="185505CA"/>
    <w:rsid w:val="18854A1A"/>
    <w:rsid w:val="188F2369"/>
    <w:rsid w:val="189C4389"/>
    <w:rsid w:val="18C8066D"/>
    <w:rsid w:val="18CD45C3"/>
    <w:rsid w:val="18F540C2"/>
    <w:rsid w:val="19375AD9"/>
    <w:rsid w:val="19616ABA"/>
    <w:rsid w:val="19AC6ADB"/>
    <w:rsid w:val="19C66DF5"/>
    <w:rsid w:val="19D62EB8"/>
    <w:rsid w:val="1A0D5569"/>
    <w:rsid w:val="1A300FB1"/>
    <w:rsid w:val="1A32092A"/>
    <w:rsid w:val="1AB01172"/>
    <w:rsid w:val="1AB84DFF"/>
    <w:rsid w:val="1AF7105C"/>
    <w:rsid w:val="1B1E534A"/>
    <w:rsid w:val="1B2C4D09"/>
    <w:rsid w:val="1BA219BD"/>
    <w:rsid w:val="1BF22A32"/>
    <w:rsid w:val="1C055E22"/>
    <w:rsid w:val="1C123395"/>
    <w:rsid w:val="1C3D55BC"/>
    <w:rsid w:val="1C497965"/>
    <w:rsid w:val="1C5270B1"/>
    <w:rsid w:val="1C591106"/>
    <w:rsid w:val="1C8638E2"/>
    <w:rsid w:val="1CB56179"/>
    <w:rsid w:val="1CED0A44"/>
    <w:rsid w:val="1D2E61A6"/>
    <w:rsid w:val="1D3D0AA8"/>
    <w:rsid w:val="1D482A67"/>
    <w:rsid w:val="1D862F93"/>
    <w:rsid w:val="1E33071B"/>
    <w:rsid w:val="1E531802"/>
    <w:rsid w:val="1E560BB7"/>
    <w:rsid w:val="1E7A291E"/>
    <w:rsid w:val="1E8E4DB7"/>
    <w:rsid w:val="1F222FC7"/>
    <w:rsid w:val="1F4B1FA6"/>
    <w:rsid w:val="1F9A3BFA"/>
    <w:rsid w:val="1FF846EA"/>
    <w:rsid w:val="20150B1A"/>
    <w:rsid w:val="202A5AFC"/>
    <w:rsid w:val="203F1BEC"/>
    <w:rsid w:val="2052748B"/>
    <w:rsid w:val="207C4233"/>
    <w:rsid w:val="20F60C22"/>
    <w:rsid w:val="212935CB"/>
    <w:rsid w:val="21500DB5"/>
    <w:rsid w:val="215D04AF"/>
    <w:rsid w:val="21A35A6C"/>
    <w:rsid w:val="21A67760"/>
    <w:rsid w:val="21B714E5"/>
    <w:rsid w:val="21E54174"/>
    <w:rsid w:val="222B0ABC"/>
    <w:rsid w:val="22CA1D2D"/>
    <w:rsid w:val="22DF3059"/>
    <w:rsid w:val="23435215"/>
    <w:rsid w:val="23447230"/>
    <w:rsid w:val="236F3B02"/>
    <w:rsid w:val="239D02D8"/>
    <w:rsid w:val="23D027DF"/>
    <w:rsid w:val="24344D70"/>
    <w:rsid w:val="244B0C59"/>
    <w:rsid w:val="245C700D"/>
    <w:rsid w:val="248A3CA5"/>
    <w:rsid w:val="24992562"/>
    <w:rsid w:val="24AB22EA"/>
    <w:rsid w:val="24AC3ED8"/>
    <w:rsid w:val="255C07EE"/>
    <w:rsid w:val="2578669D"/>
    <w:rsid w:val="257C1154"/>
    <w:rsid w:val="258B1144"/>
    <w:rsid w:val="2599124F"/>
    <w:rsid w:val="259F783F"/>
    <w:rsid w:val="25A03A3B"/>
    <w:rsid w:val="25AD37B3"/>
    <w:rsid w:val="25B87F9A"/>
    <w:rsid w:val="25C22BED"/>
    <w:rsid w:val="25C904D9"/>
    <w:rsid w:val="25F32687"/>
    <w:rsid w:val="26413F16"/>
    <w:rsid w:val="268F2EB8"/>
    <w:rsid w:val="26CA3EF0"/>
    <w:rsid w:val="27220408"/>
    <w:rsid w:val="272E7D1E"/>
    <w:rsid w:val="275938D1"/>
    <w:rsid w:val="277F4CDB"/>
    <w:rsid w:val="279818EE"/>
    <w:rsid w:val="27C22F6F"/>
    <w:rsid w:val="27C97C5F"/>
    <w:rsid w:val="27F215B1"/>
    <w:rsid w:val="27F436F7"/>
    <w:rsid w:val="280562F5"/>
    <w:rsid w:val="2858358B"/>
    <w:rsid w:val="287843D0"/>
    <w:rsid w:val="28A458FB"/>
    <w:rsid w:val="28B9601D"/>
    <w:rsid w:val="28E02F53"/>
    <w:rsid w:val="28EE24A1"/>
    <w:rsid w:val="291655E1"/>
    <w:rsid w:val="292C116F"/>
    <w:rsid w:val="293F655C"/>
    <w:rsid w:val="29596F37"/>
    <w:rsid w:val="29BC2D4F"/>
    <w:rsid w:val="2A0B1E67"/>
    <w:rsid w:val="2A1F4553"/>
    <w:rsid w:val="2A2211A5"/>
    <w:rsid w:val="2A5B6EBF"/>
    <w:rsid w:val="2A73664B"/>
    <w:rsid w:val="2ABE72B7"/>
    <w:rsid w:val="2B4104F9"/>
    <w:rsid w:val="2B636DD9"/>
    <w:rsid w:val="2B6B6580"/>
    <w:rsid w:val="2C1F284A"/>
    <w:rsid w:val="2C29683C"/>
    <w:rsid w:val="2C2F51FA"/>
    <w:rsid w:val="2C394EDA"/>
    <w:rsid w:val="2C533A03"/>
    <w:rsid w:val="2C602259"/>
    <w:rsid w:val="2C686AEF"/>
    <w:rsid w:val="2C9F74BC"/>
    <w:rsid w:val="2CD33561"/>
    <w:rsid w:val="2D011E8D"/>
    <w:rsid w:val="2D2800F5"/>
    <w:rsid w:val="2D5A2DE5"/>
    <w:rsid w:val="2D886AA4"/>
    <w:rsid w:val="2DCE5827"/>
    <w:rsid w:val="2DF92404"/>
    <w:rsid w:val="2E3B5507"/>
    <w:rsid w:val="2E4F25C9"/>
    <w:rsid w:val="2E5549E7"/>
    <w:rsid w:val="2E900545"/>
    <w:rsid w:val="2E927967"/>
    <w:rsid w:val="2EA911CC"/>
    <w:rsid w:val="2ECA391E"/>
    <w:rsid w:val="2ED718A0"/>
    <w:rsid w:val="2ED74F56"/>
    <w:rsid w:val="2EDD36A1"/>
    <w:rsid w:val="2F0B5C25"/>
    <w:rsid w:val="2F172207"/>
    <w:rsid w:val="2FE411E7"/>
    <w:rsid w:val="301522DF"/>
    <w:rsid w:val="30181042"/>
    <w:rsid w:val="30203F95"/>
    <w:rsid w:val="30A751BC"/>
    <w:rsid w:val="30D6202C"/>
    <w:rsid w:val="313D5383"/>
    <w:rsid w:val="314266C8"/>
    <w:rsid w:val="314F3970"/>
    <w:rsid w:val="315A4470"/>
    <w:rsid w:val="31AD0696"/>
    <w:rsid w:val="31BC1EEE"/>
    <w:rsid w:val="31BE037D"/>
    <w:rsid w:val="31CA3279"/>
    <w:rsid w:val="31CB4D52"/>
    <w:rsid w:val="31D42F3A"/>
    <w:rsid w:val="31F43C49"/>
    <w:rsid w:val="31F65660"/>
    <w:rsid w:val="320B2189"/>
    <w:rsid w:val="324E212D"/>
    <w:rsid w:val="326943D8"/>
    <w:rsid w:val="326A4DED"/>
    <w:rsid w:val="329A02C6"/>
    <w:rsid w:val="32F863EE"/>
    <w:rsid w:val="33AC683D"/>
    <w:rsid w:val="33B51C00"/>
    <w:rsid w:val="33D60378"/>
    <w:rsid w:val="34905CE7"/>
    <w:rsid w:val="349C015F"/>
    <w:rsid w:val="3528498C"/>
    <w:rsid w:val="35411821"/>
    <w:rsid w:val="354E3071"/>
    <w:rsid w:val="35B02A18"/>
    <w:rsid w:val="35DF09D2"/>
    <w:rsid w:val="364451F9"/>
    <w:rsid w:val="36453593"/>
    <w:rsid w:val="36615643"/>
    <w:rsid w:val="36C860B0"/>
    <w:rsid w:val="36F840E8"/>
    <w:rsid w:val="3709636F"/>
    <w:rsid w:val="373F7FE3"/>
    <w:rsid w:val="376753A1"/>
    <w:rsid w:val="37A873F1"/>
    <w:rsid w:val="37F431E3"/>
    <w:rsid w:val="380223E4"/>
    <w:rsid w:val="380D1E8F"/>
    <w:rsid w:val="381F2104"/>
    <w:rsid w:val="385F4C48"/>
    <w:rsid w:val="386963E3"/>
    <w:rsid w:val="38736D6A"/>
    <w:rsid w:val="38833163"/>
    <w:rsid w:val="38871C41"/>
    <w:rsid w:val="38A646F4"/>
    <w:rsid w:val="38B6130F"/>
    <w:rsid w:val="38D42E6D"/>
    <w:rsid w:val="391F258D"/>
    <w:rsid w:val="3956585C"/>
    <w:rsid w:val="3961036E"/>
    <w:rsid w:val="396B4DAB"/>
    <w:rsid w:val="39840918"/>
    <w:rsid w:val="39AD118C"/>
    <w:rsid w:val="39C8200A"/>
    <w:rsid w:val="39EC63BE"/>
    <w:rsid w:val="3A745EF8"/>
    <w:rsid w:val="3A866BEA"/>
    <w:rsid w:val="3A8B6734"/>
    <w:rsid w:val="3ABA13A7"/>
    <w:rsid w:val="3AD008A0"/>
    <w:rsid w:val="3AE61503"/>
    <w:rsid w:val="3AF9265C"/>
    <w:rsid w:val="3B3E0E36"/>
    <w:rsid w:val="3BBB3CFE"/>
    <w:rsid w:val="3BCD6245"/>
    <w:rsid w:val="3BF53366"/>
    <w:rsid w:val="3C35026C"/>
    <w:rsid w:val="3C745A49"/>
    <w:rsid w:val="3CCD7E3F"/>
    <w:rsid w:val="3CD00A9A"/>
    <w:rsid w:val="3CF31C34"/>
    <w:rsid w:val="3CF774CA"/>
    <w:rsid w:val="3CF87891"/>
    <w:rsid w:val="3D174719"/>
    <w:rsid w:val="3D5816A5"/>
    <w:rsid w:val="3D654EF5"/>
    <w:rsid w:val="3D891FB8"/>
    <w:rsid w:val="3DAA5B1C"/>
    <w:rsid w:val="3DAE3235"/>
    <w:rsid w:val="3DC62097"/>
    <w:rsid w:val="3DD671A5"/>
    <w:rsid w:val="3DF805AC"/>
    <w:rsid w:val="3E582F62"/>
    <w:rsid w:val="3E8D453E"/>
    <w:rsid w:val="3F0E5933"/>
    <w:rsid w:val="3F8950A4"/>
    <w:rsid w:val="3FC92B3F"/>
    <w:rsid w:val="3FDB3F15"/>
    <w:rsid w:val="3FE422C8"/>
    <w:rsid w:val="40204729"/>
    <w:rsid w:val="405B50A2"/>
    <w:rsid w:val="405F39F6"/>
    <w:rsid w:val="40633156"/>
    <w:rsid w:val="40E3202A"/>
    <w:rsid w:val="41343317"/>
    <w:rsid w:val="41544173"/>
    <w:rsid w:val="41671ED3"/>
    <w:rsid w:val="41850CE8"/>
    <w:rsid w:val="41D17971"/>
    <w:rsid w:val="41E9668E"/>
    <w:rsid w:val="42503610"/>
    <w:rsid w:val="42596D77"/>
    <w:rsid w:val="426F07B9"/>
    <w:rsid w:val="433E55F2"/>
    <w:rsid w:val="43471D5D"/>
    <w:rsid w:val="43624BF5"/>
    <w:rsid w:val="44523338"/>
    <w:rsid w:val="445E5A5B"/>
    <w:rsid w:val="447A0B16"/>
    <w:rsid w:val="448C57C5"/>
    <w:rsid w:val="449724FA"/>
    <w:rsid w:val="44C4713D"/>
    <w:rsid w:val="44FA308A"/>
    <w:rsid w:val="44FC39B7"/>
    <w:rsid w:val="45834DFB"/>
    <w:rsid w:val="459E2B7A"/>
    <w:rsid w:val="45AD256B"/>
    <w:rsid w:val="45AE4723"/>
    <w:rsid w:val="45B5576E"/>
    <w:rsid w:val="45C80310"/>
    <w:rsid w:val="46580AF1"/>
    <w:rsid w:val="465867C7"/>
    <w:rsid w:val="467D4C55"/>
    <w:rsid w:val="46D67E95"/>
    <w:rsid w:val="4704088C"/>
    <w:rsid w:val="47067E11"/>
    <w:rsid w:val="471349C7"/>
    <w:rsid w:val="47260557"/>
    <w:rsid w:val="473860EE"/>
    <w:rsid w:val="47EB35E1"/>
    <w:rsid w:val="48984CB4"/>
    <w:rsid w:val="48E44191"/>
    <w:rsid w:val="49007A3E"/>
    <w:rsid w:val="494E0559"/>
    <w:rsid w:val="49AA1C33"/>
    <w:rsid w:val="4A315AE4"/>
    <w:rsid w:val="4A63691E"/>
    <w:rsid w:val="4A9B544F"/>
    <w:rsid w:val="4AB04C6D"/>
    <w:rsid w:val="4AB96AF6"/>
    <w:rsid w:val="4AC410B8"/>
    <w:rsid w:val="4AD80158"/>
    <w:rsid w:val="4B2D7269"/>
    <w:rsid w:val="4B384069"/>
    <w:rsid w:val="4B3B68BB"/>
    <w:rsid w:val="4C874036"/>
    <w:rsid w:val="4C877F8C"/>
    <w:rsid w:val="4CD81DA3"/>
    <w:rsid w:val="4CDA2489"/>
    <w:rsid w:val="4CEB46C4"/>
    <w:rsid w:val="4CF94390"/>
    <w:rsid w:val="4D0131A9"/>
    <w:rsid w:val="4DAE6AB1"/>
    <w:rsid w:val="4DED3E9B"/>
    <w:rsid w:val="4E37645D"/>
    <w:rsid w:val="4E383A52"/>
    <w:rsid w:val="4E5A6917"/>
    <w:rsid w:val="4E71636B"/>
    <w:rsid w:val="4E8421CF"/>
    <w:rsid w:val="4EAF247F"/>
    <w:rsid w:val="4EBB57FC"/>
    <w:rsid w:val="4F08327D"/>
    <w:rsid w:val="4F3F4813"/>
    <w:rsid w:val="4F4421E2"/>
    <w:rsid w:val="4F77635D"/>
    <w:rsid w:val="4FA759B3"/>
    <w:rsid w:val="4FF77255"/>
    <w:rsid w:val="4FF85AD1"/>
    <w:rsid w:val="503A6643"/>
    <w:rsid w:val="50910589"/>
    <w:rsid w:val="509C39B0"/>
    <w:rsid w:val="50A512B5"/>
    <w:rsid w:val="512664CE"/>
    <w:rsid w:val="513A4B93"/>
    <w:rsid w:val="51414907"/>
    <w:rsid w:val="518F65DA"/>
    <w:rsid w:val="51D36F41"/>
    <w:rsid w:val="51E1545E"/>
    <w:rsid w:val="51F44897"/>
    <w:rsid w:val="5211320A"/>
    <w:rsid w:val="52BC5BA2"/>
    <w:rsid w:val="52F92B5A"/>
    <w:rsid w:val="53047C82"/>
    <w:rsid w:val="53345B77"/>
    <w:rsid w:val="53C3620C"/>
    <w:rsid w:val="53CF4E73"/>
    <w:rsid w:val="53D17DBD"/>
    <w:rsid w:val="53D906EC"/>
    <w:rsid w:val="53E01C75"/>
    <w:rsid w:val="53E73A84"/>
    <w:rsid w:val="540563BC"/>
    <w:rsid w:val="54926AE7"/>
    <w:rsid w:val="54CA7400"/>
    <w:rsid w:val="54CC6A9C"/>
    <w:rsid w:val="54EA5259"/>
    <w:rsid w:val="552D448A"/>
    <w:rsid w:val="555A3408"/>
    <w:rsid w:val="55DD79E0"/>
    <w:rsid w:val="55DE6DC0"/>
    <w:rsid w:val="56194655"/>
    <w:rsid w:val="5626127E"/>
    <w:rsid w:val="562A5C29"/>
    <w:rsid w:val="563F5783"/>
    <w:rsid w:val="565D002E"/>
    <w:rsid w:val="568A5A08"/>
    <w:rsid w:val="56934653"/>
    <w:rsid w:val="570268EF"/>
    <w:rsid w:val="57356CE2"/>
    <w:rsid w:val="573C7C43"/>
    <w:rsid w:val="57416068"/>
    <w:rsid w:val="574D3AB1"/>
    <w:rsid w:val="577A432F"/>
    <w:rsid w:val="57B97E19"/>
    <w:rsid w:val="580772EC"/>
    <w:rsid w:val="583E6EDF"/>
    <w:rsid w:val="583E773E"/>
    <w:rsid w:val="584A1F1E"/>
    <w:rsid w:val="585030E2"/>
    <w:rsid w:val="589E0009"/>
    <w:rsid w:val="58BE7DD4"/>
    <w:rsid w:val="58BF5254"/>
    <w:rsid w:val="58F239BA"/>
    <w:rsid w:val="59486D73"/>
    <w:rsid w:val="59C65BB4"/>
    <w:rsid w:val="59EC3BA2"/>
    <w:rsid w:val="5A073785"/>
    <w:rsid w:val="5ABA6B86"/>
    <w:rsid w:val="5AC078B3"/>
    <w:rsid w:val="5ACD2E83"/>
    <w:rsid w:val="5AEA481A"/>
    <w:rsid w:val="5AF04C52"/>
    <w:rsid w:val="5AF75702"/>
    <w:rsid w:val="5B1C5D73"/>
    <w:rsid w:val="5B264B2A"/>
    <w:rsid w:val="5B2F7D70"/>
    <w:rsid w:val="5B423604"/>
    <w:rsid w:val="5BBE6ECF"/>
    <w:rsid w:val="5BD812A9"/>
    <w:rsid w:val="5C054560"/>
    <w:rsid w:val="5C345D16"/>
    <w:rsid w:val="5C75668B"/>
    <w:rsid w:val="5CBC5A34"/>
    <w:rsid w:val="5D156F6C"/>
    <w:rsid w:val="5D6934F4"/>
    <w:rsid w:val="5DD725C3"/>
    <w:rsid w:val="5DEB4A6E"/>
    <w:rsid w:val="5E044DC2"/>
    <w:rsid w:val="5E2D370C"/>
    <w:rsid w:val="5E315A02"/>
    <w:rsid w:val="5EAD107E"/>
    <w:rsid w:val="5EB6652D"/>
    <w:rsid w:val="5EBE0159"/>
    <w:rsid w:val="5EE90311"/>
    <w:rsid w:val="5EF21046"/>
    <w:rsid w:val="5F055A90"/>
    <w:rsid w:val="5F156E7F"/>
    <w:rsid w:val="5F177624"/>
    <w:rsid w:val="5F1F0576"/>
    <w:rsid w:val="5F474936"/>
    <w:rsid w:val="5F744401"/>
    <w:rsid w:val="5F7A5B04"/>
    <w:rsid w:val="5FF25032"/>
    <w:rsid w:val="60543474"/>
    <w:rsid w:val="609B00D0"/>
    <w:rsid w:val="60B431BE"/>
    <w:rsid w:val="61300666"/>
    <w:rsid w:val="614E7690"/>
    <w:rsid w:val="61785739"/>
    <w:rsid w:val="61786196"/>
    <w:rsid w:val="619D44D6"/>
    <w:rsid w:val="61B15120"/>
    <w:rsid w:val="61E82B7B"/>
    <w:rsid w:val="61E908FE"/>
    <w:rsid w:val="61EA7475"/>
    <w:rsid w:val="62113E53"/>
    <w:rsid w:val="62490D18"/>
    <w:rsid w:val="627D2304"/>
    <w:rsid w:val="62C44B44"/>
    <w:rsid w:val="62F71246"/>
    <w:rsid w:val="63246C62"/>
    <w:rsid w:val="63663BF5"/>
    <w:rsid w:val="63DE7769"/>
    <w:rsid w:val="640A6193"/>
    <w:rsid w:val="64227998"/>
    <w:rsid w:val="6452030D"/>
    <w:rsid w:val="646044DE"/>
    <w:rsid w:val="647F63F4"/>
    <w:rsid w:val="64C01EB3"/>
    <w:rsid w:val="64F03F1C"/>
    <w:rsid w:val="65044536"/>
    <w:rsid w:val="65312DB1"/>
    <w:rsid w:val="655E7895"/>
    <w:rsid w:val="65737EF8"/>
    <w:rsid w:val="658B5787"/>
    <w:rsid w:val="65967805"/>
    <w:rsid w:val="65B84717"/>
    <w:rsid w:val="65B95841"/>
    <w:rsid w:val="65BB4414"/>
    <w:rsid w:val="65C078C5"/>
    <w:rsid w:val="65CE0C8E"/>
    <w:rsid w:val="65D40D20"/>
    <w:rsid w:val="660C38C8"/>
    <w:rsid w:val="66251C0C"/>
    <w:rsid w:val="662975FD"/>
    <w:rsid w:val="66496287"/>
    <w:rsid w:val="66524803"/>
    <w:rsid w:val="665F56FC"/>
    <w:rsid w:val="66623DF7"/>
    <w:rsid w:val="6665691D"/>
    <w:rsid w:val="66723681"/>
    <w:rsid w:val="66893DF2"/>
    <w:rsid w:val="66BC050C"/>
    <w:rsid w:val="66CA5F51"/>
    <w:rsid w:val="66CF5823"/>
    <w:rsid w:val="67082C96"/>
    <w:rsid w:val="67492035"/>
    <w:rsid w:val="674A469D"/>
    <w:rsid w:val="676378A7"/>
    <w:rsid w:val="67B54AAB"/>
    <w:rsid w:val="680E0F71"/>
    <w:rsid w:val="68773EEE"/>
    <w:rsid w:val="687C2799"/>
    <w:rsid w:val="68B67FC7"/>
    <w:rsid w:val="68C17737"/>
    <w:rsid w:val="68E95D70"/>
    <w:rsid w:val="69096F80"/>
    <w:rsid w:val="69166546"/>
    <w:rsid w:val="69826EBD"/>
    <w:rsid w:val="69ED72FB"/>
    <w:rsid w:val="6A142BA2"/>
    <w:rsid w:val="6A3C0EB2"/>
    <w:rsid w:val="6A6A7A08"/>
    <w:rsid w:val="6B085226"/>
    <w:rsid w:val="6B682021"/>
    <w:rsid w:val="6BBF33FA"/>
    <w:rsid w:val="6C1F6635"/>
    <w:rsid w:val="6C472E87"/>
    <w:rsid w:val="6C4867C6"/>
    <w:rsid w:val="6C8F38DA"/>
    <w:rsid w:val="6CF27CDB"/>
    <w:rsid w:val="6D187EBA"/>
    <w:rsid w:val="6D1F1B36"/>
    <w:rsid w:val="6D3442B7"/>
    <w:rsid w:val="6D39579C"/>
    <w:rsid w:val="6D7E3EF9"/>
    <w:rsid w:val="6D941692"/>
    <w:rsid w:val="6D9772A1"/>
    <w:rsid w:val="6E5268C3"/>
    <w:rsid w:val="6E7855AD"/>
    <w:rsid w:val="6F1F1ECC"/>
    <w:rsid w:val="6F336932"/>
    <w:rsid w:val="6F597850"/>
    <w:rsid w:val="6F7937E1"/>
    <w:rsid w:val="6FF6336D"/>
    <w:rsid w:val="6FFD67A7"/>
    <w:rsid w:val="704E6E35"/>
    <w:rsid w:val="70614F23"/>
    <w:rsid w:val="70BD60B7"/>
    <w:rsid w:val="70CD43A4"/>
    <w:rsid w:val="71716618"/>
    <w:rsid w:val="719646C8"/>
    <w:rsid w:val="723F0CF0"/>
    <w:rsid w:val="724C122A"/>
    <w:rsid w:val="727B4D33"/>
    <w:rsid w:val="72CA15AD"/>
    <w:rsid w:val="72EA6C0C"/>
    <w:rsid w:val="72EC2F2D"/>
    <w:rsid w:val="72F07E08"/>
    <w:rsid w:val="72F30D69"/>
    <w:rsid w:val="73380C94"/>
    <w:rsid w:val="73934A81"/>
    <w:rsid w:val="73990131"/>
    <w:rsid w:val="73BC418E"/>
    <w:rsid w:val="73E313EA"/>
    <w:rsid w:val="740A7F5B"/>
    <w:rsid w:val="74894C42"/>
    <w:rsid w:val="752D5570"/>
    <w:rsid w:val="75385967"/>
    <w:rsid w:val="753967B9"/>
    <w:rsid w:val="753E12F6"/>
    <w:rsid w:val="75473D62"/>
    <w:rsid w:val="757E794D"/>
    <w:rsid w:val="75985521"/>
    <w:rsid w:val="759E07F3"/>
    <w:rsid w:val="75B21C49"/>
    <w:rsid w:val="75CB6E06"/>
    <w:rsid w:val="76085B98"/>
    <w:rsid w:val="764A0269"/>
    <w:rsid w:val="76654669"/>
    <w:rsid w:val="767C6955"/>
    <w:rsid w:val="7691545E"/>
    <w:rsid w:val="76937FA6"/>
    <w:rsid w:val="76AD2F81"/>
    <w:rsid w:val="76E129D7"/>
    <w:rsid w:val="7709593C"/>
    <w:rsid w:val="770C4A7D"/>
    <w:rsid w:val="772207AC"/>
    <w:rsid w:val="773167A7"/>
    <w:rsid w:val="774150D6"/>
    <w:rsid w:val="778F7C73"/>
    <w:rsid w:val="77C36CE0"/>
    <w:rsid w:val="782070E4"/>
    <w:rsid w:val="78A13506"/>
    <w:rsid w:val="78CC57C2"/>
    <w:rsid w:val="79183D47"/>
    <w:rsid w:val="79236333"/>
    <w:rsid w:val="7935600F"/>
    <w:rsid w:val="7962048E"/>
    <w:rsid w:val="79B0625B"/>
    <w:rsid w:val="79DD3B81"/>
    <w:rsid w:val="79E37A1A"/>
    <w:rsid w:val="7A2F66FD"/>
    <w:rsid w:val="7A326D40"/>
    <w:rsid w:val="7A4B7C80"/>
    <w:rsid w:val="7A757798"/>
    <w:rsid w:val="7AB124F4"/>
    <w:rsid w:val="7AE1053F"/>
    <w:rsid w:val="7B031293"/>
    <w:rsid w:val="7B03513E"/>
    <w:rsid w:val="7B107D43"/>
    <w:rsid w:val="7B7B75CC"/>
    <w:rsid w:val="7B8768B7"/>
    <w:rsid w:val="7B9003DA"/>
    <w:rsid w:val="7B9A7904"/>
    <w:rsid w:val="7BE65B33"/>
    <w:rsid w:val="7BE67FFA"/>
    <w:rsid w:val="7BF87D2D"/>
    <w:rsid w:val="7C382EBC"/>
    <w:rsid w:val="7C45309A"/>
    <w:rsid w:val="7C76375A"/>
    <w:rsid w:val="7C9D3301"/>
    <w:rsid w:val="7DA212E5"/>
    <w:rsid w:val="7DB501E6"/>
    <w:rsid w:val="7E5919F5"/>
    <w:rsid w:val="7E602DF6"/>
    <w:rsid w:val="7E6515C3"/>
    <w:rsid w:val="7E7D64DB"/>
    <w:rsid w:val="7E8D6E52"/>
    <w:rsid w:val="7EBB73EA"/>
    <w:rsid w:val="7EE33F5D"/>
    <w:rsid w:val="7F0F3F7C"/>
    <w:rsid w:val="7FC0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before="60" w:after="60" w:line="240" w:lineRule="auto"/>
      <w:jc w:val="both"/>
      <w:textAlignment w:val="center"/>
    </w:pPr>
    <w:rPr>
      <w:rFonts w:ascii="Arial" w:hAnsi="Arial" w:eastAsia="等线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5"/>
    <w:autoRedefine/>
    <w:qFormat/>
    <w:uiPriority w:val="0"/>
    <w:pPr>
      <w:keepNext/>
      <w:keepLines/>
      <w:numPr>
        <w:ilvl w:val="0"/>
        <w:numId w:val="1"/>
      </w:numPr>
      <w:spacing w:before="120" w:after="120" w:line="240" w:lineRule="auto"/>
      <w:ind w:left="0" w:firstLine="0"/>
      <w:jc w:val="left"/>
      <w:outlineLvl w:val="0"/>
    </w:pPr>
    <w:rPr>
      <w:rFonts w:ascii="Arial" w:hAnsi="Arial"/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26"/>
    <w:autoRedefine/>
    <w:qFormat/>
    <w:uiPriority w:val="0"/>
    <w:pPr>
      <w:keepNext/>
      <w:keepLines/>
      <w:numPr>
        <w:ilvl w:val="1"/>
        <w:numId w:val="1"/>
      </w:numPr>
      <w:spacing w:before="120" w:after="120"/>
      <w:ind w:left="573" w:hanging="573"/>
      <w:jc w:val="left"/>
      <w:outlineLvl w:val="1"/>
    </w:pPr>
    <w:rPr>
      <w:rFonts w:ascii="Arial" w:hAnsi="Arial"/>
      <w:b/>
      <w:bCs/>
      <w:sz w:val="28"/>
      <w:szCs w:val="32"/>
    </w:rPr>
  </w:style>
  <w:style w:type="paragraph" w:styleId="4">
    <w:name w:val="heading 3"/>
    <w:basedOn w:val="1"/>
    <w:next w:val="1"/>
    <w:link w:val="27"/>
    <w:autoRedefine/>
    <w:unhideWhenUsed/>
    <w:qFormat/>
    <w:uiPriority w:val="0"/>
    <w:pPr>
      <w:keepNext/>
      <w:keepLines/>
      <w:numPr>
        <w:ilvl w:val="2"/>
        <w:numId w:val="1"/>
      </w:numPr>
      <w:spacing w:before="120" w:beforeLines="0" w:beforeAutospacing="0" w:after="120" w:afterLines="0" w:afterAutospacing="0" w:line="240" w:lineRule="auto"/>
      <w:ind w:left="720" w:hanging="720"/>
      <w:jc w:val="left"/>
      <w:outlineLvl w:val="2"/>
    </w:pPr>
    <w:rPr>
      <w:b/>
      <w:sz w:val="24"/>
    </w:rPr>
  </w:style>
  <w:style w:type="paragraph" w:styleId="5">
    <w:name w:val="heading 4"/>
    <w:basedOn w:val="1"/>
    <w:next w:val="1"/>
    <w:autoRedefine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autoRedefine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autoRedefine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autoRedefine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20">
    <w:name w:val="Default Paragraph Font"/>
    <w:autoRedefine/>
    <w:unhideWhenUsed/>
    <w:qFormat/>
    <w:uiPriority w:val="1"/>
  </w:style>
  <w:style w:type="table" w:default="1" w:styleId="1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autoRedefine/>
    <w:qFormat/>
    <w:uiPriority w:val="0"/>
    <w:pPr>
      <w:ind w:left="840" w:leftChars="400"/>
    </w:pPr>
  </w:style>
  <w:style w:type="paragraph" w:styleId="12">
    <w:name w:val="Balloon Text"/>
    <w:basedOn w:val="1"/>
    <w:link w:val="30"/>
    <w:qFormat/>
    <w:uiPriority w:val="0"/>
    <w:pPr>
      <w:spacing w:before="0" w:after="0" w:line="240" w:lineRule="auto"/>
    </w:pPr>
    <w:rPr>
      <w:szCs w:val="18"/>
    </w:rPr>
  </w:style>
  <w:style w:type="paragraph" w:styleId="13">
    <w:name w:val="footer"/>
    <w:basedOn w:val="1"/>
    <w:link w:val="32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1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5">
    <w:name w:val="toc 1"/>
    <w:basedOn w:val="1"/>
    <w:next w:val="1"/>
    <w:autoRedefine/>
    <w:qFormat/>
    <w:uiPriority w:val="39"/>
    <w:pPr>
      <w:tabs>
        <w:tab w:val="right" w:leader="dot" w:pos="6941"/>
      </w:tabs>
      <w:jc w:val="center"/>
    </w:pPr>
    <w:rPr>
      <w:b/>
    </w:rPr>
  </w:style>
  <w:style w:type="paragraph" w:styleId="16">
    <w:name w:val="toc 2"/>
    <w:basedOn w:val="1"/>
    <w:next w:val="1"/>
    <w:autoRedefine/>
    <w:semiHidden/>
    <w:qFormat/>
    <w:uiPriority w:val="0"/>
    <w:pPr>
      <w:ind w:left="420" w:leftChars="200"/>
    </w:pPr>
  </w:style>
  <w:style w:type="paragraph" w:styleId="17">
    <w:name w:val="Title"/>
    <w:basedOn w:val="1"/>
    <w:next w:val="1"/>
    <w:link w:val="31"/>
    <w:qFormat/>
    <w:uiPriority w:val="0"/>
    <w:pPr>
      <w:spacing w:before="240" w:after="60"/>
      <w:jc w:val="center"/>
      <w:outlineLvl w:val="0"/>
    </w:pPr>
    <w:rPr>
      <w:rFonts w:ascii="Cambria" w:hAnsi="Cambria" w:cs="黑体"/>
      <w:b/>
      <w:bCs/>
      <w:sz w:val="32"/>
      <w:szCs w:val="32"/>
    </w:rPr>
  </w:style>
  <w:style w:type="table" w:styleId="19">
    <w:name w:val="Table Grid"/>
    <w:basedOn w:val="18"/>
    <w:autoRedefine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1">
    <w:name w:val="page number"/>
    <w:basedOn w:val="20"/>
    <w:autoRedefine/>
    <w:qFormat/>
    <w:uiPriority w:val="0"/>
  </w:style>
  <w:style w:type="character" w:styleId="22">
    <w:name w:val="FollowedHyperlink"/>
    <w:basedOn w:val="20"/>
    <w:autoRedefine/>
    <w:qFormat/>
    <w:uiPriority w:val="0"/>
    <w:rPr>
      <w:color w:val="2786E4"/>
      <w:u w:val="none"/>
    </w:rPr>
  </w:style>
  <w:style w:type="character" w:styleId="23">
    <w:name w:val="Emphasis"/>
    <w:basedOn w:val="20"/>
    <w:qFormat/>
    <w:uiPriority w:val="0"/>
    <w:rPr>
      <w:rFonts w:ascii="Times New Roman" w:hAnsi="Times New Roman" w:eastAsia="宋体"/>
      <w:i/>
      <w:iCs/>
      <w:sz w:val="15"/>
    </w:rPr>
  </w:style>
  <w:style w:type="character" w:styleId="24">
    <w:name w:val="Hyperlink"/>
    <w:basedOn w:val="20"/>
    <w:autoRedefine/>
    <w:qFormat/>
    <w:uiPriority w:val="99"/>
    <w:rPr>
      <w:color w:val="0000FF"/>
      <w:u w:val="single"/>
    </w:rPr>
  </w:style>
  <w:style w:type="character" w:customStyle="1" w:styleId="25">
    <w:name w:val="标题 1 Char"/>
    <w:basedOn w:val="20"/>
    <w:link w:val="2"/>
    <w:qFormat/>
    <w:uiPriority w:val="0"/>
    <w:rPr>
      <w:rFonts w:ascii="Arial" w:hAnsi="Arial" w:eastAsia="等线"/>
      <w:b/>
      <w:bCs/>
      <w:kern w:val="44"/>
      <w:sz w:val="30"/>
      <w:szCs w:val="44"/>
      <w:lang w:val="en-US" w:eastAsia="zh-CN" w:bidi="ar-SA"/>
    </w:rPr>
  </w:style>
  <w:style w:type="character" w:customStyle="1" w:styleId="26">
    <w:name w:val="标题 2 Char"/>
    <w:link w:val="3"/>
    <w:autoRedefine/>
    <w:qFormat/>
    <w:uiPriority w:val="0"/>
    <w:rPr>
      <w:rFonts w:ascii="Arial" w:hAnsi="Arial" w:eastAsia="等线"/>
      <w:b/>
      <w:bCs/>
      <w:sz w:val="28"/>
      <w:szCs w:val="32"/>
    </w:rPr>
  </w:style>
  <w:style w:type="character" w:customStyle="1" w:styleId="27">
    <w:name w:val="标题 3 Char"/>
    <w:link w:val="4"/>
    <w:qFormat/>
    <w:uiPriority w:val="0"/>
    <w:rPr>
      <w:rFonts w:ascii="Arial" w:hAnsi="Arial" w:eastAsia="等线"/>
      <w:b/>
      <w:sz w:val="24"/>
    </w:rPr>
  </w:style>
  <w:style w:type="paragraph" w:customStyle="1" w:styleId="28">
    <w:name w:val="Char Char Char Char Char Char Char"/>
    <w:basedOn w:val="1"/>
    <w:autoRedefine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29">
    <w:name w:val="列出段落1"/>
    <w:basedOn w:val="1"/>
    <w:qFormat/>
    <w:uiPriority w:val="34"/>
    <w:pPr>
      <w:ind w:firstLine="420" w:firstLineChars="200"/>
    </w:pPr>
  </w:style>
  <w:style w:type="character" w:customStyle="1" w:styleId="30">
    <w:name w:val="批注框文本 Char"/>
    <w:basedOn w:val="20"/>
    <w:link w:val="12"/>
    <w:qFormat/>
    <w:uiPriority w:val="0"/>
    <w:rPr>
      <w:kern w:val="2"/>
      <w:sz w:val="18"/>
      <w:szCs w:val="18"/>
    </w:rPr>
  </w:style>
  <w:style w:type="character" w:customStyle="1" w:styleId="31">
    <w:name w:val="标题 Char"/>
    <w:basedOn w:val="20"/>
    <w:link w:val="17"/>
    <w:qFormat/>
    <w:uiPriority w:val="0"/>
    <w:rPr>
      <w:rFonts w:ascii="Cambria" w:hAnsi="Cambria" w:cs="黑体"/>
      <w:b/>
      <w:bCs/>
      <w:kern w:val="2"/>
      <w:sz w:val="32"/>
      <w:szCs w:val="32"/>
    </w:rPr>
  </w:style>
  <w:style w:type="character" w:customStyle="1" w:styleId="32">
    <w:name w:val="页脚 Char"/>
    <w:basedOn w:val="20"/>
    <w:link w:val="13"/>
    <w:autoRedefine/>
    <w:qFormat/>
    <w:uiPriority w:val="99"/>
    <w:rPr>
      <w:kern w:val="2"/>
      <w:sz w:val="18"/>
      <w:szCs w:val="18"/>
    </w:rPr>
  </w:style>
  <w:style w:type="character" w:customStyle="1" w:styleId="33">
    <w:name w:val="rec-volume"/>
    <w:basedOn w:val="20"/>
    <w:qFormat/>
    <w:uiPriority w:val="0"/>
  </w:style>
  <w:style w:type="character" w:customStyle="1" w:styleId="34">
    <w:name w:val="rec-time"/>
    <w:basedOn w:val="20"/>
    <w:qFormat/>
    <w:uiPriority w:val="0"/>
  </w:style>
  <w:style w:type="character" w:customStyle="1" w:styleId="35">
    <w:name w:val="rec-status-desc"/>
    <w:basedOn w:val="20"/>
    <w:autoRedefine/>
    <w:qFormat/>
    <w:uiPriority w:val="0"/>
  </w:style>
  <w:style w:type="character" w:customStyle="1" w:styleId="36">
    <w:name w:val="pic3"/>
    <w:basedOn w:val="20"/>
    <w:autoRedefine/>
    <w:qFormat/>
    <w:uiPriority w:val="0"/>
    <w:rPr>
      <w:bdr w:val="single" w:color="E6F3FB" w:sz="6" w:space="0"/>
    </w:rPr>
  </w:style>
  <w:style w:type="paragraph" w:customStyle="1" w:styleId="37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38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9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40">
    <w:name w:val="列出段落2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7" Type="http://schemas.openxmlformats.org/officeDocument/2006/relationships/fontTable" Target="fontTable.xml"/><Relationship Id="rId76" Type="http://schemas.openxmlformats.org/officeDocument/2006/relationships/customXml" Target="../customXml/item2.xml"/><Relationship Id="rId75" Type="http://schemas.openxmlformats.org/officeDocument/2006/relationships/numbering" Target="numbering.xml"/><Relationship Id="rId74" Type="http://schemas.openxmlformats.org/officeDocument/2006/relationships/customXml" Target="../customXml/item1.xml"/><Relationship Id="rId73" Type="http://schemas.openxmlformats.org/officeDocument/2006/relationships/image" Target="media/image64.jpeg"/><Relationship Id="rId72" Type="http://schemas.openxmlformats.org/officeDocument/2006/relationships/image" Target="media/image63.jpeg"/><Relationship Id="rId71" Type="http://schemas.openxmlformats.org/officeDocument/2006/relationships/image" Target="media/image62.jpeg"/><Relationship Id="rId70" Type="http://schemas.openxmlformats.org/officeDocument/2006/relationships/image" Target="media/image61.jpeg"/><Relationship Id="rId7" Type="http://schemas.openxmlformats.org/officeDocument/2006/relationships/footer" Target="footer3.xml"/><Relationship Id="rId69" Type="http://schemas.openxmlformats.org/officeDocument/2006/relationships/image" Target="media/image60.jpeg"/><Relationship Id="rId68" Type="http://schemas.openxmlformats.org/officeDocument/2006/relationships/image" Target="media/image59.jpeg"/><Relationship Id="rId67" Type="http://schemas.openxmlformats.org/officeDocument/2006/relationships/image" Target="media/image58.jpeg"/><Relationship Id="rId66" Type="http://schemas.openxmlformats.org/officeDocument/2006/relationships/image" Target="media/image57.jpeg"/><Relationship Id="rId65" Type="http://schemas.openxmlformats.org/officeDocument/2006/relationships/image" Target="media/image56.jpeg"/><Relationship Id="rId64" Type="http://schemas.openxmlformats.org/officeDocument/2006/relationships/image" Target="media/image55.jpeg"/><Relationship Id="rId63" Type="http://schemas.openxmlformats.org/officeDocument/2006/relationships/image" Target="media/image54.jpeg"/><Relationship Id="rId62" Type="http://schemas.openxmlformats.org/officeDocument/2006/relationships/image" Target="media/image53.jpeg"/><Relationship Id="rId61" Type="http://schemas.openxmlformats.org/officeDocument/2006/relationships/image" Target="media/image52.jpeg"/><Relationship Id="rId60" Type="http://schemas.openxmlformats.org/officeDocument/2006/relationships/image" Target="media/image51.jpeg"/><Relationship Id="rId6" Type="http://schemas.openxmlformats.org/officeDocument/2006/relationships/footer" Target="footer2.xml"/><Relationship Id="rId59" Type="http://schemas.openxmlformats.org/officeDocument/2006/relationships/image" Target="media/image50.jpeg"/><Relationship Id="rId58" Type="http://schemas.openxmlformats.org/officeDocument/2006/relationships/image" Target="media/image49.jpeg"/><Relationship Id="rId57" Type="http://schemas.openxmlformats.org/officeDocument/2006/relationships/image" Target="media/image48.jpeg"/><Relationship Id="rId56" Type="http://schemas.openxmlformats.org/officeDocument/2006/relationships/image" Target="media/image47.jpeg"/><Relationship Id="rId55" Type="http://schemas.openxmlformats.org/officeDocument/2006/relationships/image" Target="media/image46.jpeg"/><Relationship Id="rId54" Type="http://schemas.openxmlformats.org/officeDocument/2006/relationships/image" Target="media/image45.jpeg"/><Relationship Id="rId53" Type="http://schemas.openxmlformats.org/officeDocument/2006/relationships/image" Target="media/image44.jpeg"/><Relationship Id="rId52" Type="http://schemas.openxmlformats.org/officeDocument/2006/relationships/image" Target="media/image43.jpeg"/><Relationship Id="rId51" Type="http://schemas.openxmlformats.org/officeDocument/2006/relationships/image" Target="media/image42.jpeg"/><Relationship Id="rId50" Type="http://schemas.openxmlformats.org/officeDocument/2006/relationships/image" Target="media/image41.jpeg"/><Relationship Id="rId5" Type="http://schemas.openxmlformats.org/officeDocument/2006/relationships/footer" Target="footer1.xml"/><Relationship Id="rId49" Type="http://schemas.openxmlformats.org/officeDocument/2006/relationships/image" Target="media/image40.jpeg"/><Relationship Id="rId48" Type="http://schemas.openxmlformats.org/officeDocument/2006/relationships/image" Target="media/image39.jpeg"/><Relationship Id="rId47" Type="http://schemas.openxmlformats.org/officeDocument/2006/relationships/image" Target="media/image38.jpeg"/><Relationship Id="rId46" Type="http://schemas.openxmlformats.org/officeDocument/2006/relationships/image" Target="media/image37.jpeg"/><Relationship Id="rId45" Type="http://schemas.openxmlformats.org/officeDocument/2006/relationships/image" Target="media/image36.jpeg"/><Relationship Id="rId44" Type="http://schemas.openxmlformats.org/officeDocument/2006/relationships/image" Target="media/image35.jpeg"/><Relationship Id="rId43" Type="http://schemas.openxmlformats.org/officeDocument/2006/relationships/image" Target="media/image34.jpeg"/><Relationship Id="rId42" Type="http://schemas.openxmlformats.org/officeDocument/2006/relationships/image" Target="media/image33.jpeg"/><Relationship Id="rId41" Type="http://schemas.openxmlformats.org/officeDocument/2006/relationships/image" Target="media/image32.jpeg"/><Relationship Id="rId40" Type="http://schemas.openxmlformats.org/officeDocument/2006/relationships/image" Target="media/image31.jpeg"/><Relationship Id="rId4" Type="http://schemas.openxmlformats.org/officeDocument/2006/relationships/endnotes" Target="endnotes.xml"/><Relationship Id="rId39" Type="http://schemas.openxmlformats.org/officeDocument/2006/relationships/image" Target="media/image30.jpeg"/><Relationship Id="rId38" Type="http://schemas.openxmlformats.org/officeDocument/2006/relationships/image" Target="media/image29.jpeg"/><Relationship Id="rId37" Type="http://schemas.openxmlformats.org/officeDocument/2006/relationships/image" Target="media/image28.jpe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jpe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jpeg"/><Relationship Id="rId30" Type="http://schemas.openxmlformats.org/officeDocument/2006/relationships/image" Target="media/image21.jpe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emf"/><Relationship Id="rId27" Type="http://schemas.openxmlformats.org/officeDocument/2006/relationships/image" Target="media/image18.emf"/><Relationship Id="rId26" Type="http://schemas.openxmlformats.org/officeDocument/2006/relationships/image" Target="media/image17.emf"/><Relationship Id="rId25" Type="http://schemas.openxmlformats.org/officeDocument/2006/relationships/image" Target="media/image16.emf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jpe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9A7552B-F997-48C8-8037-031FA1358FF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说明书.dotx</Template>
  <Company>微软中国</Company>
  <Pages>39</Pages>
  <Words>6096</Words>
  <Characters>6800</Characters>
  <Lines>1</Lines>
  <Paragraphs>1</Paragraphs>
  <TotalTime>154</TotalTime>
  <ScaleCrop>false</ScaleCrop>
  <LinksUpToDate>false</LinksUpToDate>
  <CharactersWithSpaces>7147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2015-09-16T09:06:00Z</dcterms:created>
  <dc:creator>lenovo</dc:creator>
  <cp:lastModifiedBy>广州澳星余应明(博世防盗报警)</cp:lastModifiedBy>
  <cp:lastPrinted>2016-08-02T08:27:00Z</cp:lastPrinted>
  <dcterms:modified xsi:type="dcterms:W3CDTF">2025-03-04T03:45:00Z</dcterms:modified>
  <dc:title>_x0001_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70C22E0AF53C4B60AD029482C0628EBE_13</vt:lpwstr>
  </property>
  <property fmtid="{D5CDD505-2E9C-101B-9397-08002B2CF9AE}" pid="4" name="KSOTemplateDocerSaveRecord">
    <vt:lpwstr>eyJoZGlkIjoiM2ZiYTYyOWYzYmU3OGRhYjQ0Nzc2MWMwY2MyNTU5ODciLCJ1c2VySWQiOiIxMDM0MzcxMzY1In0=</vt:lpwstr>
  </property>
</Properties>
</file>