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DEFC0A">
      <w:pPr>
        <w:pStyle w:val="9"/>
        <w:wordWrap w:val="0"/>
        <w:jc w:val="righ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 w:eastAsiaTheme="minorEastAsia"/>
          <w:sz w:val="44"/>
          <w:szCs w:val="44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28575</wp:posOffset>
                </wp:positionV>
                <wp:extent cx="5376545" cy="504190"/>
                <wp:effectExtent l="0" t="0" r="14605" b="10160"/>
                <wp:wrapNone/>
                <wp:docPr id="4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545" cy="50419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51DE3A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after="0" w:line="240" w:lineRule="atLeast"/>
                              <w:ind w:left="0" w:leftChars="0" w:right="0" w:rightChars="0" w:firstLine="0" w:firstLineChars="0"/>
                              <w:jc w:val="both"/>
                              <w:textAlignment w:val="center"/>
                              <w:outlineLvl w:val="9"/>
                            </w:pPr>
                            <w:r>
                              <w:rPr>
                                <w:rFonts w:hint="eastAsia" w:cs="Arial Unicode MS" w:asciiTheme="minorEastAsia" w:hAnsiTheme="minorEastAsia"/>
                                <w:b/>
                                <w:sz w:val="44"/>
                                <w:szCs w:val="4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cs="Arial Unicode MS" w:asciiTheme="minorEastAsia" w:hAnsiTheme="minor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使用手册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109" type="#_x0000_t109" style="position:absolute;left:0pt;margin-left:-37.55pt;margin-top:2.25pt;height:39.7pt;width:423.35pt;z-index:251659264;mso-width-relative:page;mso-height-relative:page;" fillcolor="#808080" filled="t" stroked="f" coordsize="21600,21600" o:gfxdata="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11/bu2wAAAAgBAAAPAAAAAAAA&#10;AAEAIAAAACIAAABkcnMvZG93bnJldi54bWxQSwECFAAUAAAACACHTuJAeHvlPtYBAACHAwAADgAA&#10;AAAAAAABACAAAAAqAQAAZHJzL2Uyb0RvYy54bWxQSwUGAAAAAAYABgBZAQAAc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 w14:paraId="51DE3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after="0" w:line="240" w:lineRule="atLeast"/>
                        <w:ind w:left="0" w:leftChars="0" w:right="0" w:rightChars="0" w:firstLine="0" w:firstLineChars="0"/>
                        <w:jc w:val="both"/>
                        <w:textAlignment w:val="center"/>
                        <w:outlineLvl w:val="9"/>
                      </w:pPr>
                      <w:r>
                        <w:rPr>
                          <w:rFonts w:hint="eastAsia" w:cs="Arial Unicode MS" w:asciiTheme="minorEastAsia" w:hAnsiTheme="minorEastAsia"/>
                          <w:b/>
                          <w:sz w:val="44"/>
                          <w:szCs w:val="4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cs="Arial Unicode MS" w:asciiTheme="minorEastAsia" w:hAnsiTheme="minorEastAsia"/>
                          <w:b/>
                          <w:sz w:val="36"/>
                          <w:szCs w:val="36"/>
                          <w:lang w:eastAsia="zh-CN"/>
                        </w:rPr>
                        <w:t>使用手册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9705D91">
      <w:pPr>
        <w:pStyle w:val="9"/>
        <w:jc w:val="center"/>
        <w:rPr>
          <w:rFonts w:hint="default" w:ascii="Times New Roman" w:hAnsi="Times New Roman" w:cs="Times New Roman"/>
          <w:highlight w:val="none"/>
        </w:rPr>
      </w:pPr>
    </w:p>
    <w:p w14:paraId="14BBCB1A">
      <w:pPr>
        <w:rPr>
          <w:rFonts w:hint="default" w:ascii="Times New Roman" w:hAnsi="Times New Roman" w:cs="Times New Roman"/>
          <w:highlight w:val="none"/>
        </w:rPr>
      </w:pPr>
    </w:p>
    <w:p w14:paraId="0982CF8A">
      <w:pPr>
        <w:rPr>
          <w:rFonts w:hint="default" w:ascii="Times New Roman" w:hAnsi="Times New Roman" w:cs="Times New Roman"/>
          <w:highlight w:val="none"/>
        </w:rPr>
      </w:pPr>
    </w:p>
    <w:p w14:paraId="56CCA9DA">
      <w:pPr>
        <w:rPr>
          <w:rFonts w:hint="default" w:ascii="Times New Roman" w:hAnsi="Times New Roman" w:cs="Times New Roman"/>
          <w:highlight w:val="none"/>
        </w:rPr>
      </w:pPr>
    </w:p>
    <w:p w14:paraId="0364BF00">
      <w:pPr>
        <w:jc w:val="both"/>
        <w:rPr>
          <w:rFonts w:hint="default" w:ascii="Times New Roman" w:hAnsi="Times New Roman" w:cs="Times New Roman" w:eastAsiaTheme="minorEastAsia"/>
          <w:b/>
          <w:bCs/>
          <w:sz w:val="36"/>
          <w:szCs w:val="36"/>
          <w:highlight w:val="none"/>
          <w:lang w:eastAsia="zh-CN"/>
        </w:rPr>
      </w:pPr>
    </w:p>
    <w:p w14:paraId="7E7E3B51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  <w:t>门口机</w:t>
      </w:r>
    </w:p>
    <w:p w14:paraId="0EE02DDE">
      <w:pPr>
        <w:spacing w:line="240" w:lineRule="auto"/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  <w:drawing>
          <wp:inline distT="0" distB="0" distL="114300" distR="114300">
            <wp:extent cx="1576705" cy="3538855"/>
            <wp:effectExtent l="0" t="0" r="0" b="0"/>
            <wp:docPr id="40" name="图片 40" descr="H-OS19 10.1寸双目门口机 正视图 2022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-OS19 10.1寸双目门口机 正视图 20220422"/>
                    <pic:cNvPicPr>
                      <a:picLocks noChangeAspect="1"/>
                    </pic:cNvPicPr>
                  </pic:nvPicPr>
                  <pic:blipFill>
                    <a:blip r:embed="rId10"/>
                    <a:srcRect l="37266" r="34888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DF72">
      <w:pPr>
        <w:ind w:left="-720" w:leftChars="-400" w:firstLine="840" w:firstLineChars="300"/>
        <w:jc w:val="center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</w:rPr>
      </w:pPr>
    </w:p>
    <w:p w14:paraId="55AE47AD">
      <w:pPr>
        <w:jc w:val="center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  <w:t>H系列</w:t>
      </w: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10.1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寸人脸识别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  <w:t>门口机使用手册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_V1.</w:t>
      </w: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0</w:t>
      </w:r>
    </w:p>
    <w:p w14:paraId="794729FE">
      <w:pPr>
        <w:wordWrap/>
        <w:jc w:val="center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IF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  <w:t>-</w:t>
      </w: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H</w:t>
      </w:r>
      <w:bookmarkStart w:id="355" w:name="_GoBack"/>
      <w:bookmarkEnd w:id="355"/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  <w:t>OS</w:t>
      </w: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19</w:t>
      </w:r>
    </w:p>
    <w:p w14:paraId="0FC747D8">
      <w:pPr>
        <w:wordWrap/>
        <w:jc w:val="center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</w:rPr>
      </w:pPr>
    </w:p>
    <w:p w14:paraId="2EB5AAAC">
      <w:pPr>
        <w:pStyle w:val="9"/>
        <w:spacing w:before="0" w:after="0" w:line="240" w:lineRule="auto"/>
        <w:jc w:val="right"/>
        <w:rPr>
          <w:rFonts w:hint="default" w:ascii="Times New Roman" w:hAnsi="Times New Roman" w:eastAsia="宋体" w:cs="Times New Roman"/>
          <w:b w:val="0"/>
          <w:bCs/>
          <w:highlight w:val="none"/>
        </w:rPr>
        <w:sectPr>
          <w:footerReference r:id="rId5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p w14:paraId="46698FE4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  <w:r>
        <w:rPr>
          <w:rFonts w:hint="default" w:ascii="Times New Roman" w:hAnsi="Times New Roman" w:eastAsia="宋体" w:cs="Times New Roman"/>
          <w:b w:val="0"/>
          <w:bCs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71120</wp:posOffset>
            </wp:positionV>
            <wp:extent cx="4406900" cy="5328920"/>
            <wp:effectExtent l="0" t="0" r="12700" b="5080"/>
            <wp:wrapNone/>
            <wp:docPr id="1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5EE4B3E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70034FB4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3E07AC6F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601DDB02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714E4D58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20332BD1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12AF3A5F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45AD31CB">
      <w:pPr>
        <w:pStyle w:val="9"/>
        <w:jc w:val="both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  <w:lang w:val="en-US" w:eastAsia="zh-CN"/>
        </w:rPr>
        <w:sectPr>
          <w:footerReference r:id="rId6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631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319881B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 w14:paraId="0BBBFF1E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_Toc18998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highlight w:val="none"/>
              <w:lang w:eastAsia="zh-CN"/>
            </w:rPr>
            <w:t>第一章</w:t>
          </w:r>
          <w:r>
            <w:rPr>
              <w:rFonts w:hint="default" w:ascii="Times New Roman" w:hAnsi="Times New Roman" w:eastAsia="宋体" w:cs="Times New Roman"/>
              <w:highlight w:val="none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宋体" w:cs="Times New Roman"/>
              <w:highlight w:val="none"/>
            </w:rPr>
            <w:t>产品</w:t>
          </w:r>
          <w:r>
            <w:rPr>
              <w:rFonts w:hint="default" w:ascii="Times New Roman" w:hAnsi="Times New Roman" w:eastAsia="宋体" w:cs="Times New Roman"/>
              <w:highlight w:val="none"/>
              <w:lang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_Toc18998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0BA7555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_Toc20010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highlight w:val="none"/>
              <w:lang w:eastAsia="zh-CN"/>
            </w:rPr>
            <w:t>第二章</w:t>
          </w:r>
          <w:r>
            <w:rPr>
              <w:rFonts w:hint="default" w:ascii="Times New Roman" w:hAnsi="Times New Roman" w:eastAsia="宋体" w:cs="Times New Roman"/>
              <w:highlight w:val="none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宋体" w:cs="Times New Roman"/>
              <w:highlight w:val="none"/>
            </w:rPr>
            <w:t>外观及接口说明</w:t>
          </w:r>
          <w:r>
            <w:tab/>
          </w:r>
          <w:r>
            <w:fldChar w:fldCharType="begin"/>
          </w:r>
          <w:r>
            <w:instrText xml:space="preserve"> PAGEREF _Toc20010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950E768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_Toc11909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highlight w:val="none"/>
              <w:lang w:val="en-US" w:eastAsia="zh-CN"/>
            </w:rPr>
            <w:t>第三章 安装</w:t>
          </w:r>
          <w:r>
            <w:tab/>
          </w:r>
          <w:r>
            <w:fldChar w:fldCharType="begin"/>
          </w:r>
          <w:r>
            <w:instrText xml:space="preserve"> PAGEREF _Toc11909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4216F8A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_Toc10041 </w:instrText>
          </w:r>
          <w:r>
            <w:fldChar w:fldCharType="separate"/>
          </w:r>
          <w:r>
            <w:rPr>
              <w:rFonts w:hint="eastAsia" w:cs="Times New Roman"/>
              <w:highlight w:val="none"/>
              <w:lang w:val="en-US" w:eastAsia="zh-CN"/>
            </w:rPr>
            <w:t>3.1</w:t>
          </w:r>
          <w:r>
            <w:rPr>
              <w:rFonts w:hint="default" w:ascii="Times New Roman" w:hAnsi="Times New Roman" w:cs="Times New Roman"/>
              <w:highlight w:val="none"/>
              <w:lang w:val="en-US" w:eastAsia="zh-CN"/>
            </w:rPr>
            <w:t xml:space="preserve"> </w:t>
          </w:r>
          <w:r>
            <w:rPr>
              <w:rFonts w:hint="eastAsia" w:cs="Times New Roman"/>
              <w:highlight w:val="none"/>
              <w:lang w:val="en-US" w:eastAsia="zh-CN"/>
            </w:rPr>
            <w:t>安装步骤</w:t>
          </w:r>
          <w:r>
            <w:tab/>
          </w:r>
          <w:r>
            <w:fldChar w:fldCharType="begin"/>
          </w:r>
          <w:r>
            <w:instrText xml:space="preserve"> PAGEREF _Toc10041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ED2C7FC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_Toc13781 </w:instrText>
          </w:r>
          <w:r>
            <w:fldChar w:fldCharType="separate"/>
          </w:r>
          <w:r>
            <w:rPr>
              <w:rFonts w:hint="eastAsia" w:cs="Times New Roman"/>
              <w:highlight w:val="none"/>
              <w:lang w:val="en-US" w:eastAsia="zh-CN"/>
            </w:rPr>
            <w:t>3.2</w:t>
          </w:r>
          <w:r>
            <w:rPr>
              <w:rFonts w:hint="default" w:ascii="Times New Roman" w:hAnsi="Times New Roman" w:cs="Times New Roman"/>
              <w:highlight w:val="none"/>
              <w:lang w:val="en-US" w:eastAsia="zh-CN"/>
            </w:rPr>
            <w:t xml:space="preserve"> </w:t>
          </w:r>
          <w:r>
            <w:rPr>
              <w:rFonts w:hint="eastAsia" w:cs="Times New Roman"/>
              <w:highlight w:val="none"/>
              <w:lang w:val="en-US" w:eastAsia="zh-CN"/>
            </w:rPr>
            <w:t>安装高度</w:t>
          </w:r>
          <w:r>
            <w:tab/>
          </w:r>
          <w:r>
            <w:fldChar w:fldCharType="begin"/>
          </w:r>
          <w:r>
            <w:instrText xml:space="preserve"> PAGEREF _Toc13781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26510A9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_Toc14023 </w:instrText>
          </w:r>
          <w:r>
            <w:fldChar w:fldCharType="separate"/>
          </w:r>
          <w:r>
            <w:rPr>
              <w:rFonts w:hint="eastAsia" w:cs="Times New Roman"/>
              <w:highlight w:val="none"/>
              <w:lang w:val="en-US" w:eastAsia="zh-CN"/>
            </w:rPr>
            <w:t>3.3</w:t>
          </w:r>
          <w:r>
            <w:rPr>
              <w:rFonts w:hint="default" w:ascii="Times New Roman" w:hAnsi="Times New Roman" w:cs="Times New Roman"/>
              <w:highlight w:val="none"/>
              <w:lang w:val="en-US" w:eastAsia="zh-CN"/>
            </w:rPr>
            <w:t xml:space="preserve"> </w:t>
          </w:r>
          <w:r>
            <w:rPr>
              <w:rFonts w:hint="eastAsia" w:cs="Times New Roman"/>
              <w:highlight w:val="none"/>
              <w:lang w:val="en-US" w:eastAsia="zh-CN"/>
            </w:rPr>
            <w:t>接线图</w:t>
          </w:r>
          <w:r>
            <w:tab/>
          </w:r>
          <w:r>
            <w:fldChar w:fldCharType="begin"/>
          </w:r>
          <w:r>
            <w:instrText xml:space="preserve"> PAGEREF _Toc14023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4C050D0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_Toc10448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第四章 基本功能</w:t>
          </w:r>
          <w:r>
            <w:tab/>
          </w:r>
          <w:r>
            <w:fldChar w:fldCharType="begin"/>
          </w:r>
          <w:r>
            <w:instrText xml:space="preserve"> PAGEREF _Toc10448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85332E6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_Toc17027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 呼叫管理中心</w:t>
          </w:r>
          <w:r>
            <w:tab/>
          </w:r>
          <w:r>
            <w:fldChar w:fldCharType="begin"/>
          </w:r>
          <w:r>
            <w:instrText xml:space="preserve"> PAGEREF _Toc17027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D9754C9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_Toc1085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 人脸识别&amp;扫码</w:t>
          </w:r>
          <w:r>
            <w:tab/>
          </w:r>
          <w:r>
            <w:fldChar w:fldCharType="begin"/>
          </w:r>
          <w:r>
            <w:instrText xml:space="preserve"> PAGEREF _Toc1085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EB94DF9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_Toc7028 </w:instrText>
          </w:r>
          <w: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4.3 密码开锁</w:t>
          </w:r>
          <w:r>
            <w:tab/>
          </w:r>
          <w:r>
            <w:fldChar w:fldCharType="begin"/>
          </w:r>
          <w:r>
            <w:instrText xml:space="preserve"> PAGEREF _Toc7028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0659E2F5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_Toc5080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 呼叫</w:t>
          </w:r>
          <w:r>
            <w:tab/>
          </w:r>
          <w:r>
            <w:fldChar w:fldCharType="begin"/>
          </w:r>
          <w:r>
            <w:instrText xml:space="preserve"> PAGEREF _Toc5080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48FCFF48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_Toc14501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第五章 系统设置</w:t>
          </w:r>
          <w:r>
            <w:tab/>
          </w:r>
          <w:r>
            <w:fldChar w:fldCharType="begin"/>
          </w:r>
          <w:r>
            <w:instrText xml:space="preserve"> PAGEREF _Toc14501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02B220A0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_Toc22233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 声音设置</w:t>
          </w:r>
          <w:r>
            <w:tab/>
          </w:r>
          <w:r>
            <w:fldChar w:fldCharType="begin"/>
          </w:r>
          <w:r>
            <w:instrText xml:space="preserve"> PAGEREF _Toc22233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75D5FEDD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_Toc8259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 时间设置</w:t>
          </w:r>
          <w:r>
            <w:tab/>
          </w:r>
          <w:r>
            <w:fldChar w:fldCharType="begin"/>
          </w:r>
          <w:r>
            <w:instrText xml:space="preserve"> PAGEREF _Toc8259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43CF2465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_Toc8608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5.3 语言设置</w:t>
          </w:r>
          <w:r>
            <w:tab/>
          </w:r>
          <w:r>
            <w:fldChar w:fldCharType="begin"/>
          </w:r>
          <w:r>
            <w:instrText xml:space="preserve"> PAGEREF _Toc8608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D9BB71F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_Toc26534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5.4 开锁设置</w:t>
          </w:r>
          <w:r>
            <w:tab/>
          </w:r>
          <w:r>
            <w:fldChar w:fldCharType="begin"/>
          </w:r>
          <w:r>
            <w:instrText xml:space="preserve"> PAGEREF _Toc26534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5047727D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_Toc8950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 呼叫设置</w:t>
          </w:r>
          <w:r>
            <w:tab/>
          </w:r>
          <w:r>
            <w:fldChar w:fldCharType="begin"/>
          </w:r>
          <w:r>
            <w:instrText xml:space="preserve"> PAGEREF _Toc8950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56D8CE3C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_Toc8030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5.6 通讯列表管理</w:t>
          </w:r>
          <w:r>
            <w:tab/>
          </w:r>
          <w:r>
            <w:fldChar w:fldCharType="begin"/>
          </w:r>
          <w:r>
            <w:instrText xml:space="preserve"> PAGEREF _Toc8030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34D8662D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_Toc1739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5.7 人脸管理</w:t>
          </w:r>
          <w:r>
            <w:tab/>
          </w:r>
          <w:r>
            <w:fldChar w:fldCharType="begin"/>
          </w:r>
          <w:r>
            <w:instrText xml:space="preserve"> PAGEREF _Toc1739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E231856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_Toc11963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5.8 门禁卡管理</w:t>
          </w:r>
          <w:r>
            <w:tab/>
          </w:r>
          <w:r>
            <w:fldChar w:fldCharType="begin"/>
          </w:r>
          <w:r>
            <w:instrText xml:space="preserve"> PAGEREF _Toc11963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732B8917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_Toc23960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5.9 数据同步（无服务器模式）</w:t>
          </w:r>
          <w:r>
            <w:tab/>
          </w:r>
          <w:r>
            <w:fldChar w:fldCharType="begin"/>
          </w:r>
          <w:r>
            <w:instrText xml:space="preserve"> PAGEREF _Toc23960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0863EE36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_Toc14054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5.10 数据备份（无服务器模式）</w:t>
          </w:r>
          <w:r>
            <w:tab/>
          </w:r>
          <w:r>
            <w:fldChar w:fldCharType="begin"/>
          </w:r>
          <w:r>
            <w:instrText xml:space="preserve"> PAGEREF _Toc14054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0689F701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_Toc11129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5.11 电梯联动</w:t>
          </w:r>
          <w:r>
            <w:tab/>
          </w:r>
          <w:r>
            <w:fldChar w:fldCharType="begin"/>
          </w:r>
          <w:r>
            <w:instrText xml:space="preserve"> PAGEREF _Toc11129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67211F86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_Toc30140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5.12 报警设置</w:t>
          </w:r>
          <w:r>
            <w:tab/>
          </w:r>
          <w:r>
            <w:fldChar w:fldCharType="begin"/>
          </w:r>
          <w:r>
            <w:instrText xml:space="preserve"> PAGEREF _Toc30140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27E17AA5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_Toc12392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 工程设置</w:t>
          </w:r>
          <w:r>
            <w:tab/>
          </w:r>
          <w:r>
            <w:fldChar w:fldCharType="begin"/>
          </w:r>
          <w:r>
            <w:instrText xml:space="preserve"> PAGEREF _Toc12392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05CF52BE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_Toc12175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5.14关于</w:t>
          </w:r>
          <w:r>
            <w:tab/>
          </w:r>
          <w:r>
            <w:fldChar w:fldCharType="begin"/>
          </w:r>
          <w:r>
            <w:instrText xml:space="preserve"> PAGEREF _Toc12175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26589027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_Toc3242 </w:instrText>
          </w:r>
          <w:r>
            <w:fldChar w:fldCharType="separate"/>
          </w:r>
          <w:r>
            <w:rPr>
              <w:rFonts w:hint="eastAsia" w:cs="Times New Roman"/>
              <w:highlight w:val="none"/>
              <w:lang w:val="en-US" w:eastAsia="zh-CN"/>
            </w:rPr>
            <w:t>第六章 附录</w:t>
          </w:r>
          <w:r>
            <w:tab/>
          </w:r>
          <w:r>
            <w:fldChar w:fldCharType="begin"/>
          </w:r>
          <w:r>
            <w:instrText xml:space="preserve"> PAGEREF _Toc3242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0AF6D045">
          <w:pPr>
            <w:pStyle w:val="10"/>
            <w:tabs>
              <w:tab w:val="right" w:leader="dot" w:pos="6951"/>
            </w:tabs>
          </w:pPr>
          <w:r>
            <w:fldChar w:fldCharType="end"/>
          </w:r>
        </w:p>
      </w:sdtContent>
    </w:sdt>
    <w:p w14:paraId="65B21951">
      <w:pPr>
        <w:pStyle w:val="2"/>
        <w:spacing w:line="240" w:lineRule="auto"/>
        <w:jc w:val="left"/>
        <w:rPr>
          <w:rFonts w:hint="default" w:ascii="Times New Roman" w:hAnsi="Times New Roman" w:eastAsia="宋体" w:cs="Times New Roman"/>
          <w:highlight w:val="none"/>
          <w:lang w:eastAsia="zh-CN"/>
        </w:rPr>
        <w:sectPr>
          <w:footerReference r:id="rId7" w:type="default"/>
          <w:pgSz w:w="8391" w:h="11907"/>
          <w:pgMar w:top="720" w:right="720" w:bottom="720" w:left="720" w:header="0" w:footer="340" w:gutter="0"/>
          <w:pgNumType w:fmt="decimal"/>
          <w:cols w:space="720" w:num="1"/>
          <w:docGrid w:linePitch="286" w:charSpace="0"/>
        </w:sectPr>
      </w:pPr>
    </w:p>
    <w:p w14:paraId="510D0D7D">
      <w:pPr>
        <w:pStyle w:val="2"/>
        <w:spacing w:line="240" w:lineRule="auto"/>
        <w:jc w:val="left"/>
        <w:rPr>
          <w:rFonts w:hint="default" w:ascii="Times New Roman" w:hAnsi="Times New Roman" w:eastAsia="宋体" w:cs="Times New Roman"/>
          <w:highlight w:val="none"/>
          <w:lang w:eastAsia="zh-CN"/>
        </w:rPr>
      </w:pPr>
      <w:bookmarkStart w:id="0" w:name="_Toc18998"/>
      <w:r>
        <w:rPr>
          <w:rFonts w:hint="default" w:ascii="Times New Roman" w:hAnsi="Times New Roman" w:eastAsia="宋体" w:cs="Times New Roman"/>
          <w:highlight w:val="none"/>
          <w:lang w:eastAsia="zh-CN"/>
        </w:rPr>
        <w:t>第一章</w:t>
      </w:r>
      <w:r>
        <w:rPr>
          <w:rFonts w:hint="default" w:ascii="Times New Roman" w:hAnsi="Times New Roman" w:eastAsia="宋体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highlight w:val="none"/>
        </w:rPr>
        <w:t>产品</w:t>
      </w:r>
      <w:r>
        <w:rPr>
          <w:rFonts w:hint="default" w:ascii="Times New Roman" w:hAnsi="Times New Roman" w:eastAsia="宋体" w:cs="Times New Roman"/>
          <w:highlight w:val="none"/>
          <w:lang w:eastAsia="zh-CN"/>
        </w:rPr>
        <w:t>概述</w:t>
      </w:r>
      <w:bookmarkEnd w:id="0"/>
    </w:p>
    <w:p w14:paraId="71B427A0">
      <w:pPr>
        <w:rPr>
          <w:rFonts w:hint="default" w:ascii="Times New Roman" w:hAnsi="Times New Roman" w:cs="Times New Roman" w:eastAsiaTheme="minorEastAsia"/>
          <w:highlight w:val="none"/>
        </w:rPr>
      </w:pPr>
      <w:r>
        <w:rPr>
          <w:rFonts w:hint="default" w:ascii="Times New Roman" w:hAnsi="Times New Roman" w:cs="Times New Roman" w:eastAsiaTheme="minorEastAsia"/>
          <w:highlight w:val="none"/>
        </w:rPr>
        <w:t>本产品是数字楼宇对讲系统的主要组成设备。采用标准五类线连接，</w:t>
      </w: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t>可</w:t>
      </w:r>
      <w:r>
        <w:rPr>
          <w:rFonts w:hint="default" w:ascii="Times New Roman" w:hAnsi="Times New Roman" w:cs="Times New Roman" w:eastAsiaTheme="minorEastAsia"/>
          <w:highlight w:val="none"/>
        </w:rPr>
        <w:t>实现与室内机或管理机的通话</w:t>
      </w:r>
      <w:r>
        <w:rPr>
          <w:rFonts w:hint="eastAsia" w:cs="Times New Roman" w:eastAsiaTheme="minorEastAsia"/>
          <w:highlight w:val="none"/>
          <w:lang w:val="en-US" w:eastAsia="zh-CN"/>
        </w:rPr>
        <w:t>和开锁功能</w:t>
      </w:r>
      <w:r>
        <w:rPr>
          <w:rFonts w:hint="default" w:ascii="Times New Roman" w:hAnsi="Times New Roman" w:cs="Times New Roman" w:eastAsiaTheme="minorEastAsia"/>
          <w:highlight w:val="none"/>
        </w:rPr>
        <w:t>。</w:t>
      </w:r>
    </w:p>
    <w:p w14:paraId="244EAF3B">
      <w:pPr>
        <w:rPr>
          <w:rFonts w:hint="default" w:ascii="Times New Roman" w:hAnsi="Times New Roman" w:cs="Times New Roman" w:eastAsiaTheme="minorEastAsia"/>
          <w:highlight w:val="none"/>
        </w:rPr>
      </w:pPr>
    </w:p>
    <w:p w14:paraId="067F12F8">
      <w:pPr>
        <w:pStyle w:val="3"/>
        <w:bidi w:val="0"/>
        <w:rPr>
          <w:rFonts w:hint="default"/>
          <w:b/>
          <w:bCs/>
          <w:highlight w:val="none"/>
        </w:rPr>
      </w:pPr>
      <w:bookmarkStart w:id="1" w:name="_Toc9612"/>
      <w:bookmarkStart w:id="2" w:name="_Toc430944422"/>
      <w:bookmarkStart w:id="3" w:name="_Toc12601"/>
      <w:bookmarkStart w:id="4" w:name="_Toc10776"/>
      <w:bookmarkStart w:id="5" w:name="_Toc6370"/>
      <w:bookmarkStart w:id="6" w:name="_Toc26580"/>
      <w:bookmarkStart w:id="7" w:name="_Toc16186"/>
      <w:r>
        <w:rPr>
          <w:rFonts w:hint="default"/>
          <w:b/>
          <w:bCs/>
          <w:highlight w:val="none"/>
          <w:lang w:val="en-US" w:eastAsia="zh-CN"/>
        </w:rPr>
        <w:t xml:space="preserve">1.1 </w:t>
      </w:r>
      <w:r>
        <w:rPr>
          <w:rFonts w:hint="default"/>
          <w:b/>
          <w:bCs/>
          <w:highlight w:val="none"/>
        </w:rPr>
        <w:t>功能特点</w:t>
      </w:r>
      <w:bookmarkEnd w:id="1"/>
      <w:bookmarkEnd w:id="2"/>
      <w:bookmarkEnd w:id="3"/>
      <w:bookmarkEnd w:id="4"/>
      <w:bookmarkEnd w:id="5"/>
      <w:bookmarkEnd w:id="6"/>
      <w:bookmarkEnd w:id="7"/>
    </w:p>
    <w:p w14:paraId="31B1FEB0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10.1</w:t>
      </w:r>
      <w:r>
        <w:rPr>
          <w:rFonts w:hint="default"/>
          <w:b/>
          <w:bCs/>
        </w:rPr>
        <w:t xml:space="preserve">寸 </w:t>
      </w:r>
      <w:r>
        <w:rPr>
          <w:rFonts w:hint="eastAsia"/>
          <w:b/>
          <w:bCs/>
          <w:lang w:val="en-US" w:eastAsia="zh-CN"/>
        </w:rPr>
        <w:t>IPS</w:t>
      </w:r>
      <w:r>
        <w:rPr>
          <w:rFonts w:hint="default"/>
          <w:b/>
          <w:bCs/>
        </w:rPr>
        <w:t xml:space="preserve"> 显示屏</w:t>
      </w:r>
    </w:p>
    <w:p w14:paraId="2A2C10C5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夜间高亮 LED 灯自动补光</w:t>
      </w:r>
    </w:p>
    <w:p w14:paraId="234DB727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采用双目宽动态+近红外摄像头，旷世人脸识别算法，支持多张人脸检测、人脸跟踪、活体检测、口罩识别等功能，在标准环境下， 1 万人底库时，人脸识别速率&lt;0.5s，误识率为0.1%；</w:t>
      </w:r>
    </w:p>
    <w:p w14:paraId="397D52B8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支持密码开锁、IC门禁卡开锁、楼内开锁、监视/通话开锁、人脸识别开锁、二维码开锁、APP一键开锁、支持人脸+公共密码组合开锁、支持人脸+门禁卡组合开锁，九种开锁模式</w:t>
      </w:r>
    </w:p>
    <w:p w14:paraId="6D45EFD8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兼容云服务器管理</w:t>
      </w:r>
      <w:r>
        <w:rPr>
          <w:rFonts w:hint="eastAsia"/>
          <w:b/>
          <w:bCs/>
          <w:lang w:eastAsia="zh-CN"/>
        </w:rPr>
        <w:t>、</w:t>
      </w:r>
      <w:r>
        <w:rPr>
          <w:rFonts w:hint="default"/>
          <w:b/>
          <w:bCs/>
        </w:rPr>
        <w:t>局域网服务器管理</w:t>
      </w:r>
      <w:r>
        <w:rPr>
          <w:rFonts w:hint="eastAsia"/>
          <w:b/>
          <w:bCs/>
          <w:lang w:eastAsia="zh-CN"/>
        </w:rPr>
        <w:t>、</w:t>
      </w:r>
      <w:r>
        <w:rPr>
          <w:rFonts w:hint="default"/>
          <w:b/>
          <w:bCs/>
        </w:rPr>
        <w:t>无服务器管理多种服务器管理</w:t>
      </w:r>
      <w:r>
        <w:rPr>
          <w:rFonts w:hint="eastAsia"/>
          <w:b/>
          <w:bCs/>
          <w:lang w:val="en-US" w:eastAsia="zh-CN"/>
        </w:rPr>
        <w:t>模</w:t>
      </w:r>
      <w:r>
        <w:rPr>
          <w:rFonts w:hint="default"/>
          <w:b/>
          <w:bCs/>
        </w:rPr>
        <w:t>式</w:t>
      </w:r>
    </w:p>
    <w:p w14:paraId="1F985F78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支持报警输入、报警输出和支持12V输出800mA MAX</w:t>
      </w:r>
    </w:p>
    <w:p w14:paraId="1EC744D4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支持人体靠近检测</w:t>
      </w:r>
    </w:p>
    <w:p w14:paraId="4FB3F415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支持</w:t>
      </w:r>
      <w:r>
        <w:rPr>
          <w:rFonts w:hint="default"/>
          <w:b/>
          <w:bCs/>
        </w:rPr>
        <w:t>电梯联动</w:t>
      </w:r>
    </w:p>
    <w:p w14:paraId="126884F3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支持韦根设置</w:t>
      </w:r>
    </w:p>
    <w:p w14:paraId="46437446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支持</w:t>
      </w:r>
      <w:r>
        <w:rPr>
          <w:rFonts w:hint="default"/>
          <w:b/>
          <w:bCs/>
        </w:rPr>
        <w:t>门状态检测及超时报警</w:t>
      </w:r>
      <w:r>
        <w:rPr>
          <w:rFonts w:hint="eastAsia"/>
          <w:b/>
          <w:bCs/>
          <w:lang w:eastAsia="zh-CN"/>
        </w:rPr>
        <w:t>、</w:t>
      </w:r>
      <w:r>
        <w:rPr>
          <w:rFonts w:hint="default"/>
          <w:b/>
          <w:bCs/>
        </w:rPr>
        <w:t>断线报警</w:t>
      </w:r>
      <w:r>
        <w:rPr>
          <w:rFonts w:hint="eastAsia"/>
          <w:b/>
          <w:bCs/>
          <w:lang w:val="en-US" w:eastAsia="zh-CN"/>
        </w:rPr>
        <w:t>和</w:t>
      </w:r>
      <w:r>
        <w:rPr>
          <w:rFonts w:hint="default"/>
          <w:b/>
          <w:bCs/>
        </w:rPr>
        <w:t>防拆报警</w:t>
      </w:r>
    </w:p>
    <w:p w14:paraId="30DA7066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支持OTA在线升级。</w:t>
      </w:r>
    </w:p>
    <w:p w14:paraId="6A67B8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center"/>
        <w:outlineLvl w:val="9"/>
        <w:rPr>
          <w:rFonts w:hint="default" w:ascii="Times New Roman" w:hAnsi="Times New Roman" w:cs="Times New Roman" w:eastAsiaTheme="minorEastAsia"/>
          <w:b/>
          <w:bCs/>
          <w:highlight w:val="none"/>
        </w:rPr>
      </w:pPr>
    </w:p>
    <w:p w14:paraId="2F3145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center"/>
        <w:outlineLvl w:val="9"/>
        <w:rPr>
          <w:rFonts w:hint="default" w:ascii="Times New Roman" w:hAnsi="Times New Roman" w:cs="Times New Roman" w:eastAsiaTheme="minorEastAsia"/>
          <w:b/>
          <w:bCs/>
          <w:highlight w:val="none"/>
        </w:rPr>
      </w:pPr>
    </w:p>
    <w:p w14:paraId="2FDAD093">
      <w:pP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bookmarkStart w:id="8" w:name="_Toc13144"/>
      <w:bookmarkStart w:id="9" w:name="_Toc430944423"/>
      <w:bookmarkStart w:id="10" w:name="_Toc28531"/>
      <w:bookmarkStart w:id="11" w:name="_Toc13114"/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br w:type="page"/>
      </w:r>
    </w:p>
    <w:p w14:paraId="1332910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textAlignment w:val="center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bookmarkStart w:id="12" w:name="_Toc11488"/>
      <w:bookmarkStart w:id="13" w:name="_Toc26138"/>
      <w:bookmarkStart w:id="14" w:name="_Toc23012"/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1.2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规格参数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2D3EE9A5">
      <w:pPr>
        <w:spacing w:line="240" w:lineRule="auto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 w:val="0"/>
          <w:bCs w:val="0"/>
          <w:highlight w:val="none"/>
          <w:lang w:val="en-US" w:eastAsia="zh-CN"/>
        </w:rPr>
        <w:t>操作系统：</w:t>
      </w:r>
      <w:r>
        <w:rPr>
          <w:rFonts w:hint="eastAsia" w:ascii="宋体" w:hAnsi="宋体" w:cs="宋体"/>
          <w:b w:val="0"/>
          <w:bCs w:val="0"/>
          <w:highlight w:val="none"/>
          <w:lang w:val="en-US" w:eastAsia="zh-CN"/>
        </w:rPr>
        <w:t>Linux</w:t>
      </w:r>
      <w:r>
        <w:rPr>
          <w:rFonts w:hint="eastAsia" w:ascii="宋体" w:hAnsi="宋体" w:eastAsia="宋体" w:cs="宋体"/>
          <w:highlight w:val="none"/>
        </w:rPr>
        <w:t xml:space="preserve"> </w:t>
      </w:r>
      <w:r>
        <w:rPr>
          <w:rFonts w:hint="eastAsia" w:ascii="宋体" w:hAnsi="宋体" w:eastAsia="宋体" w:cs="宋体"/>
          <w:highlight w:val="none"/>
          <w:lang w:val="en-US" w:eastAsia="zh-CN"/>
        </w:rPr>
        <w:t xml:space="preserve">                </w:t>
      </w:r>
      <w:r>
        <w:rPr>
          <w:rFonts w:hint="eastAsia" w:ascii="宋体" w:hAnsi="宋体" w:cs="宋体"/>
          <w:highlight w:val="non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highlight w:val="none"/>
          <w:lang w:val="en-US" w:eastAsia="zh-CN"/>
        </w:rPr>
        <w:t>CPU：2 x Cortex-A7 1.2GHz 32K</w:t>
      </w:r>
    </w:p>
    <w:p w14:paraId="0E646822">
      <w:pPr>
        <w:spacing w:line="240" w:lineRule="auto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 w:val="0"/>
          <w:bCs w:val="0"/>
          <w:highlight w:val="none"/>
          <w:lang w:val="en-US" w:eastAsia="zh-CN"/>
        </w:rPr>
        <w:t xml:space="preserve">内存：512MB                         </w:t>
      </w:r>
      <w:r>
        <w:rPr>
          <w:rFonts w:hint="eastAsia" w:ascii="宋体" w:hAnsi="宋体" w:cs="宋体"/>
          <w:b w:val="0"/>
          <w:bCs w:val="0"/>
          <w:highlight w:val="non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highlight w:val="none"/>
        </w:rPr>
        <w:t xml:space="preserve">存储：4GB </w:t>
      </w:r>
    </w:p>
    <w:p w14:paraId="661D0272">
      <w:pPr>
        <w:spacing w:line="240" w:lineRule="auto"/>
        <w:rPr>
          <w:rFonts w:hint="default"/>
          <w:highlight w:val="none"/>
        </w:rPr>
      </w:pPr>
      <w:r>
        <w:rPr>
          <w:rFonts w:hint="eastAsia" w:ascii="宋体" w:hAnsi="宋体" w:cs="宋体"/>
          <w:b w:val="0"/>
          <w:bCs w:val="0"/>
          <w:highlight w:val="none"/>
          <w:lang w:val="en-US" w:eastAsia="zh-CN"/>
        </w:rPr>
        <w:t>本地</w:t>
      </w:r>
      <w:r>
        <w:rPr>
          <w:rFonts w:hint="eastAsia" w:ascii="宋体" w:hAnsi="宋体" w:eastAsia="宋体" w:cs="宋体"/>
          <w:b w:val="0"/>
          <w:bCs w:val="0"/>
          <w:highlight w:val="none"/>
          <w:lang w:val="en-US" w:eastAsia="zh-CN"/>
        </w:rPr>
        <w:t>人脸库：</w:t>
      </w:r>
      <w:r>
        <w:rPr>
          <w:rFonts w:hint="eastAsia" w:ascii="宋体" w:hAnsi="宋体" w:cs="宋体"/>
          <w:b w:val="0"/>
          <w:bCs w:val="0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highlight w:val="none"/>
          <w:lang w:val="en-US" w:eastAsia="zh-CN"/>
        </w:rPr>
        <w:t>0000张</w:t>
      </w:r>
      <w:r>
        <w:rPr>
          <w:rFonts w:hint="eastAsia" w:ascii="宋体" w:hAnsi="宋体" w:eastAsia="宋体" w:cs="宋体"/>
          <w:highlight w:val="none"/>
        </w:rPr>
        <w:t xml:space="preserve"> </w:t>
      </w:r>
    </w:p>
    <w:p w14:paraId="568C17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 w:ascii="Times New Roman" w:hAnsi="Times New Roman" w:eastAsia="宋体" w:cs="Times New Roman"/>
          <w:b/>
          <w:color w:val="auto"/>
          <w:highlight w:val="none"/>
        </w:rPr>
      </w:pPr>
    </w:p>
    <w:p w14:paraId="03B982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eastAsia" w:ascii="Times New Roman" w:hAnsi="Times New Roman" w:eastAsia="宋体" w:cs="Times New Roman"/>
          <w:b/>
          <w:color w:val="auto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highlight w:val="none"/>
        </w:rPr>
        <w:t>工作参数</w:t>
      </w:r>
    </w:p>
    <w:tbl>
      <w:tblPr>
        <w:tblStyle w:val="13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65E63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0FE3457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="Times New Roman" w:hAnsi="Times New Roman" w:eastAsia="宋体" w:cs="Times New Roman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工作电压：1</w:t>
            </w:r>
            <w:r>
              <w:rPr>
                <w:rFonts w:hint="eastAsia" w:cs="Times New Roman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highlight w:val="none"/>
              </w:rPr>
              <w:t>~30V(标准为DC24V)</w:t>
            </w:r>
          </w:p>
        </w:tc>
        <w:tc>
          <w:tcPr>
            <w:tcW w:w="3584" w:type="dxa"/>
          </w:tcPr>
          <w:p w14:paraId="4B14FC8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静态电流：＜</w:t>
            </w:r>
            <w:r>
              <w:rPr>
                <w:rFonts w:hint="eastAsia" w:cs="Times New Roman"/>
                <w:highlight w:val="none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highlight w:val="none"/>
              </w:rPr>
              <w:t>0mA（DC24V)</w:t>
            </w:r>
          </w:p>
        </w:tc>
      </w:tr>
      <w:tr w14:paraId="76C18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78FD5FE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工作电流：＜</w:t>
            </w:r>
            <w:r>
              <w:rPr>
                <w:rFonts w:hint="eastAsia" w:cs="Times New Roman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highlight w:val="none"/>
              </w:rPr>
              <w:t>00mA（DC24V)</w:t>
            </w:r>
          </w:p>
        </w:tc>
        <w:tc>
          <w:tcPr>
            <w:tcW w:w="3584" w:type="dxa"/>
          </w:tcPr>
          <w:p w14:paraId="45AD71A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工作温度：-20°C - +70°C</w:t>
            </w:r>
          </w:p>
        </w:tc>
      </w:tr>
      <w:tr w14:paraId="49803F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3BB16D9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储藏温度：-30°C - +70°C</w:t>
            </w:r>
          </w:p>
        </w:tc>
        <w:tc>
          <w:tcPr>
            <w:tcW w:w="3584" w:type="dxa"/>
          </w:tcPr>
          <w:p w14:paraId="7E39AD2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湿度：</w:t>
            </w:r>
            <w:r>
              <w:rPr>
                <w:rFonts w:hint="eastAsia" w:ascii="宋体" w:hAnsi="宋体" w:eastAsia="宋体" w:cs="宋体"/>
                <w:highlight w:val="none"/>
              </w:rPr>
              <w:t>≤</w:t>
            </w:r>
            <w:r>
              <w:rPr>
                <w:rFonts w:hint="eastAsia" w:ascii="宋体" w:hAnsi="宋体" w:eastAsia="宋体" w:cs="宋体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5%，不能有凝露</w:t>
            </w:r>
          </w:p>
        </w:tc>
      </w:tr>
    </w:tbl>
    <w:p w14:paraId="0CD4B1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outlineLvl w:val="9"/>
        <w:rPr>
          <w:rFonts w:hint="default" w:ascii="Times New Roman" w:hAnsi="Times New Roman" w:eastAsia="宋体" w:cs="Times New Roman"/>
          <w:b/>
          <w:color w:val="auto"/>
          <w:highlight w:val="none"/>
        </w:rPr>
      </w:pPr>
    </w:p>
    <w:p w14:paraId="3E564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outlineLvl w:val="9"/>
        <w:rPr>
          <w:rFonts w:hint="eastAsia" w:ascii="Times New Roman" w:hAnsi="Times New Roman" w:eastAsia="宋体" w:cs="Times New Roman"/>
          <w:b/>
          <w:color w:val="auto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highlight w:val="none"/>
        </w:rPr>
        <w:t>摄像头</w:t>
      </w:r>
    </w:p>
    <w:tbl>
      <w:tblPr>
        <w:tblStyle w:val="13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29162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148AE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类型：CMOS</w:t>
            </w:r>
          </w:p>
        </w:tc>
        <w:tc>
          <w:tcPr>
            <w:tcW w:w="3584" w:type="dxa"/>
          </w:tcPr>
          <w:p w14:paraId="4A4F5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像素：</w:t>
            </w: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highlight w:val="none"/>
              </w:rPr>
              <w:t>0W</w:t>
            </w:r>
          </w:p>
        </w:tc>
      </w:tr>
      <w:tr w14:paraId="5225B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2FD11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FOV视场角：H：61度、V：35度</w:t>
            </w:r>
          </w:p>
          <w:p w14:paraId="6E732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补光方式：红外850nm+白光</w:t>
            </w:r>
          </w:p>
        </w:tc>
        <w:tc>
          <w:tcPr>
            <w:tcW w:w="3584" w:type="dxa"/>
          </w:tcPr>
          <w:p w14:paraId="1CE23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焦距：4.3mm</w:t>
            </w:r>
          </w:p>
          <w:p w14:paraId="02817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最低照度：≤0.15Lux/F2.0</w:t>
            </w:r>
          </w:p>
        </w:tc>
      </w:tr>
    </w:tbl>
    <w:p w14:paraId="75D0932F">
      <w:pPr>
        <w:spacing w:line="240" w:lineRule="auto"/>
        <w:rPr>
          <w:rFonts w:hint="default" w:ascii="Times New Roman" w:hAnsi="Times New Roman" w:eastAsia="宋体" w:cs="Times New Roman"/>
          <w:highlight w:val="none"/>
        </w:rPr>
      </w:pPr>
    </w:p>
    <w:p w14:paraId="02271D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outlineLvl w:val="9"/>
        <w:rPr>
          <w:rFonts w:hint="default" w:ascii="Times New Roman" w:hAnsi="Times New Roman" w:eastAsia="宋体" w:cs="Times New Roman"/>
          <w:b/>
          <w:highlight w:val="none"/>
        </w:rPr>
      </w:pPr>
      <w:r>
        <w:rPr>
          <w:rFonts w:hint="default" w:ascii="Times New Roman" w:hAnsi="Times New Roman" w:eastAsia="宋体" w:cs="Times New Roman"/>
          <w:b/>
          <w:highlight w:val="none"/>
        </w:rPr>
        <w:t>显示屏</w:t>
      </w:r>
    </w:p>
    <w:tbl>
      <w:tblPr>
        <w:tblStyle w:val="13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7D590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2E9D6A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类型：LCD</w:t>
            </w:r>
          </w:p>
        </w:tc>
        <w:tc>
          <w:tcPr>
            <w:tcW w:w="3584" w:type="dxa"/>
          </w:tcPr>
          <w:p w14:paraId="398C9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尺寸：</w:t>
            </w:r>
            <w:r>
              <w:rPr>
                <w:rFonts w:hint="eastAsia" w:cs="Times New Roman"/>
                <w:highlight w:val="none"/>
                <w:lang w:val="en-US" w:eastAsia="zh-CN"/>
              </w:rPr>
              <w:t>10.1</w:t>
            </w:r>
            <w:r>
              <w:rPr>
                <w:rFonts w:hint="default" w:ascii="Times New Roman" w:hAnsi="Times New Roman" w:cs="Times New Roman"/>
                <w:highlight w:val="none"/>
                <w:lang w:val="en-US" w:eastAsia="zh-CN"/>
              </w:rPr>
              <w:t>”</w:t>
            </w:r>
          </w:p>
        </w:tc>
      </w:tr>
      <w:tr w14:paraId="7ACFC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5102B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分辨率：</w:t>
            </w: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800*1280</w:t>
            </w:r>
          </w:p>
        </w:tc>
        <w:tc>
          <w:tcPr>
            <w:tcW w:w="3584" w:type="dxa"/>
          </w:tcPr>
          <w:p w14:paraId="5B8045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</w:p>
        </w:tc>
      </w:tr>
    </w:tbl>
    <w:p w14:paraId="2A9AB627">
      <w:pPr>
        <w:spacing w:line="240" w:lineRule="auto"/>
        <w:rPr>
          <w:rFonts w:hint="default" w:ascii="Times New Roman" w:hAnsi="Times New Roman" w:eastAsia="宋体" w:cs="Times New Roman"/>
          <w:b/>
          <w:highlight w:val="none"/>
        </w:rPr>
      </w:pPr>
    </w:p>
    <w:p w14:paraId="76C2A005">
      <w:pPr>
        <w:spacing w:line="240" w:lineRule="auto"/>
        <w:rPr>
          <w:rFonts w:hint="default" w:ascii="Times New Roman" w:hAnsi="Times New Roman" w:eastAsia="宋体" w:cs="Times New Roman"/>
          <w:b/>
          <w:highlight w:val="none"/>
        </w:rPr>
      </w:pPr>
      <w:r>
        <w:rPr>
          <w:rFonts w:hint="default" w:ascii="Times New Roman" w:hAnsi="Times New Roman" w:eastAsia="宋体" w:cs="Times New Roman"/>
          <w:b/>
          <w:highlight w:val="none"/>
        </w:rPr>
        <w:t>产品尺寸</w:t>
      </w:r>
    </w:p>
    <w:p w14:paraId="342ED983">
      <w:pPr>
        <w:spacing w:line="240" w:lineRule="auto"/>
        <w:rPr>
          <w:rFonts w:hint="eastAsia" w:ascii="Times New Roman" w:hAnsi="Times New Roman" w:eastAsia="宋体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highlight w:val="none"/>
        </w:rPr>
        <w:t xml:space="preserve"> W/H/D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)</w:t>
      </w:r>
      <w:r>
        <w:rPr>
          <w:rFonts w:hint="eastAsia" w:cs="Times New Roman"/>
          <w:highlight w:val="none"/>
          <w:lang w:val="en-US" w:eastAsia="zh-CN"/>
        </w:rPr>
        <w:t>：</w:t>
      </w:r>
      <w:r>
        <w:rPr>
          <w:rFonts w:hint="default" w:cs="Times New Roman"/>
          <w:highlight w:val="none"/>
          <w:lang w:val="en-GB"/>
        </w:rPr>
        <w:t>160</w:t>
      </w:r>
      <w:r>
        <w:rPr>
          <w:rFonts w:hint="default" w:ascii="Times New Roman" w:hAnsi="Times New Roman" w:eastAsia="宋体" w:cs="Times New Roman"/>
          <w:highlight w:val="none"/>
        </w:rPr>
        <w:t>×</w:t>
      </w:r>
      <w:r>
        <w:rPr>
          <w:rFonts w:hint="default" w:cs="Times New Roman"/>
          <w:highlight w:val="none"/>
          <w:lang w:val="en-GB"/>
        </w:rPr>
        <w:t>372</w:t>
      </w:r>
      <w:r>
        <w:rPr>
          <w:rFonts w:hint="default" w:ascii="Times New Roman" w:hAnsi="Times New Roman" w:eastAsia="宋体" w:cs="Times New Roman"/>
          <w:highlight w:val="none"/>
        </w:rPr>
        <w:t>×</w:t>
      </w:r>
      <w:r>
        <w:rPr>
          <w:rFonts w:hint="default" w:cs="Times New Roman"/>
          <w:highlight w:val="none"/>
          <w:lang w:val="en-GB"/>
        </w:rPr>
        <w:t>27</w:t>
      </w:r>
      <w:r>
        <w:rPr>
          <w:rFonts w:hint="default" w:ascii="Times New Roman" w:hAnsi="Times New Roman" w:eastAsia="宋体" w:cs="Times New Roman"/>
          <w:highlight w:val="none"/>
        </w:rPr>
        <w:t xml:space="preserve"> mm</w:t>
      </w:r>
      <w:bookmarkStart w:id="15" w:name="_Toc10771"/>
      <w:bookmarkStart w:id="16" w:name="_Toc21503"/>
      <w:bookmarkStart w:id="17" w:name="_Toc430944424"/>
      <w:bookmarkStart w:id="18" w:name="_Toc29462"/>
    </w:p>
    <w:p w14:paraId="02998EA0">
      <w:pPr>
        <w:rPr>
          <w:rFonts w:hint="default" w:ascii="Times New Roman" w:hAnsi="Times New Roman" w:eastAsia="宋体" w:cs="Times New Roman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br w:type="page"/>
      </w:r>
    </w:p>
    <w:p w14:paraId="70788683">
      <w:pPr>
        <w:pStyle w:val="2"/>
        <w:spacing w:line="360" w:lineRule="auto"/>
        <w:jc w:val="left"/>
        <w:rPr>
          <w:rFonts w:hint="default"/>
        </w:rPr>
      </w:pPr>
      <w:bookmarkStart w:id="19" w:name="_Toc20010"/>
      <w:r>
        <w:rPr>
          <w:rFonts w:hint="default" w:ascii="Times New Roman" w:hAnsi="Times New Roman" w:eastAsia="宋体" w:cs="Times New Roman"/>
          <w:highlight w:val="none"/>
          <w:lang w:eastAsia="zh-CN"/>
        </w:rPr>
        <w:t>第二章</w:t>
      </w:r>
      <w:r>
        <w:rPr>
          <w:rFonts w:hint="default" w:ascii="Times New Roman" w:hAnsi="Times New Roman" w:eastAsia="宋体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highlight w:val="none"/>
        </w:rPr>
        <w:t>外观及接口说明</w:t>
      </w:r>
      <w:bookmarkEnd w:id="15"/>
      <w:bookmarkEnd w:id="16"/>
      <w:bookmarkEnd w:id="17"/>
      <w:bookmarkEnd w:id="18"/>
      <w:bookmarkEnd w:id="19"/>
    </w:p>
    <w:p w14:paraId="1F00B5C1">
      <w:pPr>
        <w:pStyle w:val="3"/>
        <w:bidi w:val="0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bookmarkStart w:id="20" w:name="_Toc10126"/>
      <w:bookmarkStart w:id="21" w:name="_Toc31037"/>
      <w:bookmarkStart w:id="22" w:name="_Toc31385"/>
      <w:bookmarkStart w:id="23" w:name="_Toc32165"/>
      <w:bookmarkStart w:id="24" w:name="_Toc7045"/>
      <w:bookmarkStart w:id="25" w:name="_Toc13085"/>
      <w:bookmarkStart w:id="26" w:name="_Toc16276"/>
      <w:bookmarkStart w:id="27" w:name="_Toc13865"/>
      <w:bookmarkStart w:id="28" w:name="_Toc8065"/>
      <w:bookmarkStart w:id="29" w:name="_Toc12262"/>
      <w:r>
        <w:rPr>
          <w:rFonts w:hint="default"/>
        </w:rPr>
        <w:t>2.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正视图</w:t>
      </w:r>
      <w:bookmarkEnd w:id="20"/>
      <w:bookmarkEnd w:id="21"/>
      <w:bookmarkEnd w:id="22"/>
      <w:bookmarkStart w:id="30" w:name="_Toc23929"/>
    </w:p>
    <w:p w14:paraId="06A8F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hint="eastAsia"/>
          <w:lang w:eastAsia="zh-CN"/>
        </w:rPr>
      </w:pPr>
      <w:bookmarkStart w:id="31" w:name="_Toc23770"/>
      <w:bookmarkStart w:id="32" w:name="_Toc1305"/>
      <w:r>
        <w:rPr>
          <w:rFonts w:hint="default"/>
          <w:lang w:eastAsia="zh-CN"/>
        </w:rPr>
        <w:drawing>
          <wp:inline distT="0" distB="0" distL="114300" distR="114300">
            <wp:extent cx="1250950" cy="3018155"/>
            <wp:effectExtent l="0" t="0" r="0" b="0"/>
            <wp:docPr id="44" name="图片 44" descr="H-OS19 10.1寸双目门口机 正视图 2022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-OS19 10.1寸双目门口机 正视图 20220422"/>
                    <pic:cNvPicPr>
                      <a:picLocks noChangeAspect="1"/>
                    </pic:cNvPicPr>
                  </pic:nvPicPr>
                  <pic:blipFill>
                    <a:blip r:embed="rId10"/>
                    <a:srcRect l="39106" t="3427" r="36728" b="3320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  <w:bookmarkEnd w:id="31"/>
      <w:bookmarkEnd w:id="32"/>
    </w:p>
    <w:p w14:paraId="4F6CE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1516380" cy="2774315"/>
            <wp:effectExtent l="0" t="0" r="7620" b="6985"/>
            <wp:docPr id="46" name="图片 46" descr="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BCB4">
      <w:pPr>
        <w:spacing w:line="240" w:lineRule="auto"/>
        <w:jc w:val="both"/>
        <w:rPr>
          <w:rFonts w:hint="eastAsia"/>
          <w:lang w:eastAsia="zh-CN"/>
        </w:rPr>
      </w:pPr>
    </w:p>
    <w:p w14:paraId="722C7594">
      <w:pPr>
        <w:pStyle w:val="3"/>
        <w:bidi w:val="0"/>
        <w:rPr>
          <w:rFonts w:hint="default"/>
          <w:highlight w:val="none"/>
        </w:rPr>
      </w:pPr>
      <w:bookmarkStart w:id="33" w:name="_Toc30236"/>
      <w:bookmarkStart w:id="34" w:name="_Toc21935"/>
      <w:bookmarkStart w:id="35" w:name="_Toc1881"/>
      <w:r>
        <w:rPr>
          <w:rFonts w:hint="default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highlight w:val="none"/>
        </w:rPr>
        <w:t>产品尺寸图</w:t>
      </w:r>
      <w:bookmarkEnd w:id="23"/>
      <w:bookmarkEnd w:id="24"/>
      <w:bookmarkEnd w:id="25"/>
      <w:bookmarkEnd w:id="26"/>
      <w:bookmarkEnd w:id="27"/>
      <w:bookmarkEnd w:id="28"/>
      <w:bookmarkEnd w:id="29"/>
      <w:bookmarkEnd w:id="33"/>
      <w:bookmarkEnd w:id="34"/>
      <w:bookmarkEnd w:id="35"/>
    </w:p>
    <w:p w14:paraId="1909E3F5">
      <w:pPr>
        <w:bidi w:val="0"/>
        <w:spacing w:line="24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55975" cy="3959860"/>
            <wp:effectExtent l="0" t="0" r="9525" b="2540"/>
            <wp:docPr id="47" name="图片 47" descr="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B9C8A">
      <w:pPr>
        <w:bidi w:val="0"/>
        <w:rPr>
          <w:rFonts w:hint="default"/>
        </w:rPr>
      </w:pPr>
    </w:p>
    <w:p w14:paraId="2F6E1201">
      <w:pPr>
        <w:pStyle w:val="3"/>
        <w:spacing w:line="360" w:lineRule="auto"/>
      </w:pPr>
      <w:bookmarkStart w:id="36" w:name="_Toc7300"/>
      <w:bookmarkStart w:id="37" w:name="_Toc4127"/>
      <w:bookmarkStart w:id="38" w:name="_Toc7016"/>
      <w:bookmarkStart w:id="39" w:name="_Toc19014"/>
      <w:bookmarkStart w:id="40" w:name="_Toc30580"/>
      <w:bookmarkStart w:id="41" w:name="_Toc17972"/>
      <w:r>
        <w:rPr>
          <w:rFonts w:hint="default" w:ascii="Times New Roman" w:hAnsi="Times New Roman" w:eastAsia="宋体" w:cs="Times New Roman"/>
          <w:highlight w:val="none"/>
          <w:lang w:val="en-US" w:eastAsia="zh-CN"/>
        </w:rPr>
        <w:t>2.</w:t>
      </w:r>
      <w:r>
        <w:rPr>
          <w:rFonts w:hint="eastAsia" w:cs="Times New Roman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highlight w:val="none"/>
        </w:rPr>
        <w:t>背面图</w:t>
      </w:r>
      <w:bookmarkEnd w:id="36"/>
      <w:bookmarkEnd w:id="37"/>
      <w:bookmarkEnd w:id="38"/>
      <w:bookmarkEnd w:id="39"/>
      <w:bookmarkEnd w:id="40"/>
      <w:bookmarkEnd w:id="41"/>
    </w:p>
    <w:p w14:paraId="1A2BB2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/>
          <w:lang w:val="en-GB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2310765</wp:posOffset>
                </wp:positionV>
                <wp:extent cx="1885950" cy="306070"/>
                <wp:effectExtent l="0" t="0" r="6350" b="1143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3995" y="2934335"/>
                          <a:ext cx="188595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E75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①     ②    ③       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6pt;margin-top:181.95pt;height:24.1pt;width:148.5pt;z-index:251665408;mso-width-relative:page;mso-height-relative:page;" fillcolor="#FFFFFF [3201]" filled="t" stroked="f" coordsize="21600,21600" o:gfxdata="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8p8HfW&#10;AAAACwEAAA8AAAAAAAAAAQAgAAAAIgAAAGRycy9kb3ducmV2LnhtbFBLAQIUABQAAAAIAIdO4kCS&#10;IIHcWwIAAJ0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304E75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①     ②    ③       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1481455</wp:posOffset>
                </wp:positionV>
                <wp:extent cx="494030" cy="201930"/>
                <wp:effectExtent l="12700" t="12700" r="26670" b="1397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80" y="2377440"/>
                          <a:ext cx="494030" cy="20193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F37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6.2pt;margin-top:116.65pt;height:15.9pt;width:38.9pt;z-index:251663360;v-text-anchor:middle;mso-width-relative:page;mso-height-relative:page;" filled="f" stroked="t" coordsize="21600,21600" o:gfxdata="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w9N4raAAAACwEAAA8AAAAAAAAAAQAgAAAAIgAAAGRy&#10;cy9kb3ducmV2LnhtbFBLAQIUABQAAAAIAIdO4kCEaCAadQIAANIEAAAOAAAAAAAAAAEAIAAAACkB&#10;AABkcnMvZTJvRG9jLnhtbFBLBQYAAAAABgAGAFkBAAAQBgAAAAA=&#10;" adj="17186,5400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545F37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1156970</wp:posOffset>
                </wp:positionV>
                <wp:extent cx="1422400" cy="850265"/>
                <wp:effectExtent l="12700" t="12700" r="12700" b="1333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7720" y="1892300"/>
                          <a:ext cx="1422400" cy="850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D4E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pt;margin-top:91.1pt;height:66.95pt;width:112pt;z-index:251664384;v-text-anchor:middle;mso-width-relative:page;mso-height-relative:page;" filled="f" stroked="t" coordsize="21600,21600" o:gfxdata="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5a7yY1AAAAAoBAAAPAAAAAAAAAAEAIAAAACIAAABkcnMvZG93bnJldi54&#10;bWxQSwECFAAUAAAACACHTuJAd0REdXACAADNBAAADgAAAAAAAAABACAAAAAjAQAAZHJzL2Uyb0Rv&#10;Yy54bWxQSwUGAAAAAAYABgBZAQAABQY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1FDD4E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850265</wp:posOffset>
            </wp:positionV>
            <wp:extent cx="2290445" cy="1464310"/>
            <wp:effectExtent l="0" t="0" r="8255" b="8890"/>
            <wp:wrapNone/>
            <wp:docPr id="7" name="图片 7" descr="KC2182项目 环保-H-OS19（10寸双目门口机）后壳镭雕图-2022072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KC2182项目 环保-H-OS19（10寸双目门口机）后壳镭雕图-20220727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2239010</wp:posOffset>
                </wp:positionV>
                <wp:extent cx="285115" cy="339725"/>
                <wp:effectExtent l="0" t="0" r="635" b="31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0250" y="3302000"/>
                          <a:ext cx="2851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C323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25pt;margin-top:176.3pt;height:26.75pt;width:22.45pt;z-index:251661312;mso-width-relative:page;mso-height-relative:page;" filled="f" stroked="f" coordsize="21600,21600" o:gfxdata="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3J7KNsAAAALAQAADwAAAAAAAAABACAA&#10;AAAiAAAAZHJzL2Rvd25yZXYueG1sUEsBAhQAFAAAAAgAh07iQFmUzZZDAgAAc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C323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2231390</wp:posOffset>
                </wp:positionV>
                <wp:extent cx="285115" cy="3397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E72C3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pt;margin-top:175.7pt;height:26.75pt;width:22.45pt;z-index:251662336;mso-width-relative:page;mso-height-relative:page;" filled="f" stroked="f" coordsize="21600,21600" o:gfxdata="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0cJTd0AAAALAQAADwAAAAAAAAABACAAAAAiAAAA&#10;ZHJzL2Rvd25yZXYueG1sUEsBAhQAFAAAAAgAh07iQCJP48A7AgAAZQ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0E72C3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GB"/>
        </w:rPr>
        <w:drawing>
          <wp:inline distT="0" distB="0" distL="114300" distR="114300">
            <wp:extent cx="1889760" cy="4319905"/>
            <wp:effectExtent l="0" t="0" r="2540" b="10795"/>
            <wp:docPr id="3" name="图片 3" descr="KC2182项目 环保-H-OS19（10寸双目门口机）后壳镭雕图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C2182项目 环保-H-OS19（10寸双目门口机）后壳镭雕图-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0D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</w:p>
    <w:p w14:paraId="19F12E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/>
          <w:lang w:eastAsia="zh-CN"/>
        </w:rPr>
      </w:pP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6671"/>
      </w:tblGrid>
      <w:tr w14:paraId="06FF2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6F8B31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/>
                <w:iCs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①</w:t>
            </w:r>
          </w:p>
        </w:tc>
        <w:tc>
          <w:tcPr>
            <w:tcW w:w="4653" w:type="pct"/>
          </w:tcPr>
          <w:p w14:paraId="338D4B68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Fonts w:hint="default"/>
                <w:lang w:eastAsia="zh-CN"/>
              </w:rPr>
              <w:t>RJ45</w:t>
            </w:r>
            <w:r>
              <w:rPr>
                <w:rFonts w:hint="eastAsia"/>
                <w:lang w:val="en-US" w:eastAsia="zh-CN"/>
              </w:rPr>
              <w:t>网络接口</w:t>
            </w:r>
          </w:p>
        </w:tc>
      </w:tr>
      <w:tr w14:paraId="2E551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3FD3B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②</w:t>
            </w:r>
          </w:p>
        </w:tc>
        <w:tc>
          <w:tcPr>
            <w:tcW w:w="4653" w:type="pct"/>
          </w:tcPr>
          <w:p w14:paraId="6D7DD248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电源输入接口 DC 24V</w:t>
            </w:r>
            <w:r>
              <w:rPr>
                <w:rFonts w:hint="default"/>
                <w:lang w:val="en-US" w:eastAsia="zh-CN"/>
              </w:rPr>
              <w:t xml:space="preserve"> （独立供电接口，电压范围DC </w:t>
            </w:r>
            <w:r>
              <w:rPr>
                <w:rFonts w:hint="default"/>
              </w:rPr>
              <w:t>1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</w:rPr>
              <w:t>~30</w:t>
            </w:r>
            <w:r>
              <w:rPr>
                <w:rFonts w:hint="default"/>
                <w:lang w:val="en-US" w:eastAsia="zh-CN"/>
              </w:rPr>
              <w:t>V）</w:t>
            </w:r>
            <w:r>
              <w:rPr>
                <w:rFonts w:hint="default"/>
              </w:rPr>
              <w:t>。</w:t>
            </w:r>
          </w:p>
        </w:tc>
      </w:tr>
      <w:tr w14:paraId="120CC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7DE813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③</w:t>
            </w:r>
          </w:p>
        </w:tc>
        <w:tc>
          <w:tcPr>
            <w:tcW w:w="4653" w:type="pct"/>
          </w:tcPr>
          <w:p w14:paraId="7F4932CA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COM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NO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NC：开锁继电器的公共端、常开端和常闭端。</w:t>
            </w:r>
          </w:p>
          <w:p w14:paraId="37108B02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GS：门状态检测输入端。</w:t>
            </w:r>
          </w:p>
          <w:p w14:paraId="6EECEBA7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UNLOCK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default"/>
              </w:rPr>
              <w:t>GND：门内开锁开关输入</w:t>
            </w:r>
          </w:p>
        </w:tc>
      </w:tr>
      <w:tr w14:paraId="58C5B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1532EF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④</w:t>
            </w:r>
          </w:p>
        </w:tc>
        <w:tc>
          <w:tcPr>
            <w:tcW w:w="4653" w:type="pct"/>
          </w:tcPr>
          <w:p w14:paraId="15744FC6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WG-GND、WG-D0、WG-D1：韦根接口</w:t>
            </w:r>
          </w:p>
          <w:p w14:paraId="3ABF42C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DA、DB：485通信接口</w:t>
            </w:r>
          </w:p>
          <w:p w14:paraId="0DD187B0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ALARM_IN1：</w:t>
            </w:r>
            <w:r>
              <w:rPr>
                <w:rFonts w:hint="default"/>
                <w:lang w:val="en-US" w:eastAsia="zh-CN"/>
              </w:rPr>
              <w:t>报警输入1</w:t>
            </w:r>
          </w:p>
          <w:p w14:paraId="45D2443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ALARM_IN2：</w:t>
            </w:r>
            <w:r>
              <w:rPr>
                <w:rFonts w:hint="default"/>
                <w:lang w:val="en-US" w:eastAsia="zh-CN"/>
              </w:rPr>
              <w:t>报警输入2</w:t>
            </w:r>
          </w:p>
          <w:p w14:paraId="2F86B1FF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GND：GND</w:t>
            </w:r>
          </w:p>
          <w:p w14:paraId="64858FE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ALARM_OUT：</w:t>
            </w:r>
            <w:r>
              <w:rPr>
                <w:rFonts w:hint="default"/>
                <w:highlight w:val="none"/>
                <w:lang w:val="en-GB" w:eastAsia="zh-CN"/>
              </w:rPr>
              <w:t>L</w:t>
            </w:r>
            <w:r>
              <w:rPr>
                <w:rFonts w:hint="eastAsia"/>
                <w:highlight w:val="none"/>
                <w:lang w:val="en-US" w:eastAsia="zh-CN"/>
              </w:rPr>
              <w:t>ock</w:t>
            </w:r>
            <w:r>
              <w:rPr>
                <w:rFonts w:hint="default"/>
                <w:highlight w:val="none"/>
                <w:lang w:val="en-GB" w:eastAsia="zh-CN"/>
              </w:rPr>
              <w:t>2</w:t>
            </w:r>
            <w:r>
              <w:rPr>
                <w:rFonts w:hint="eastAsia"/>
                <w:highlight w:val="none"/>
                <w:lang w:val="en-US" w:eastAsia="zh-CN"/>
              </w:rPr>
              <w:t>接口</w:t>
            </w:r>
            <w:r>
              <w:rPr>
                <w:rFonts w:hint="default"/>
                <w:lang w:val="en-US" w:eastAsia="zh-CN"/>
              </w:rPr>
              <w:t>常开端</w:t>
            </w:r>
          </w:p>
          <w:p w14:paraId="4E57CB92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ALARM_COM：</w:t>
            </w:r>
            <w:r>
              <w:rPr>
                <w:rFonts w:hint="default"/>
                <w:highlight w:val="none"/>
                <w:lang w:val="en-GB" w:eastAsia="zh-CN"/>
              </w:rPr>
              <w:t>L</w:t>
            </w:r>
            <w:r>
              <w:rPr>
                <w:rFonts w:hint="eastAsia"/>
                <w:highlight w:val="none"/>
                <w:lang w:val="en-US" w:eastAsia="zh-CN"/>
              </w:rPr>
              <w:t>ock</w:t>
            </w:r>
            <w:r>
              <w:rPr>
                <w:rFonts w:hint="default"/>
                <w:highlight w:val="none"/>
                <w:lang w:val="en-GB" w:eastAsia="zh-CN"/>
              </w:rPr>
              <w:t>2</w:t>
            </w:r>
            <w:r>
              <w:rPr>
                <w:rFonts w:hint="eastAsia"/>
                <w:highlight w:val="none"/>
                <w:lang w:val="en-US" w:eastAsia="zh-CN"/>
              </w:rPr>
              <w:t>接口</w:t>
            </w:r>
            <w:r>
              <w:rPr>
                <w:rFonts w:hint="default"/>
                <w:lang w:val="en-US" w:eastAsia="zh-CN"/>
              </w:rPr>
              <w:t>公共</w:t>
            </w:r>
            <w:r>
              <w:rPr>
                <w:rFonts w:hint="eastAsia"/>
                <w:lang w:val="en-US" w:eastAsia="zh-CN"/>
              </w:rPr>
              <w:t>端</w:t>
            </w:r>
          </w:p>
          <w:p w14:paraId="7199205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GND</w:t>
            </w:r>
            <w:r>
              <w:rPr>
                <w:rFonts w:hint="eastAsia"/>
                <w:lang w:val="en-US" w:eastAsia="zh-CN"/>
              </w:rPr>
              <w:t>：</w:t>
            </w:r>
            <w:r>
              <w:rPr>
                <w:rFonts w:hint="default"/>
                <w:lang w:val="en-US" w:eastAsia="zh-CN"/>
              </w:rPr>
              <w:t>GND</w:t>
            </w:r>
          </w:p>
          <w:p w14:paraId="73032815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  <w:lang w:val="en-US" w:eastAsia="zh-CN"/>
              </w:rPr>
              <w:t>+12V</w:t>
            </w:r>
            <w:r>
              <w:rPr>
                <w:rFonts w:hint="eastAsia"/>
                <w:lang w:val="en-US" w:eastAsia="zh-CN"/>
              </w:rPr>
              <w:t>_OUT：+12</w:t>
            </w:r>
            <w:r>
              <w:rPr>
                <w:rFonts w:hint="default"/>
                <w:lang w:val="en-US" w:eastAsia="zh-CN"/>
              </w:rPr>
              <w:t>V电源输出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</w:tbl>
    <w:p w14:paraId="57F84CA4">
      <w:pPr>
        <w:rPr>
          <w:rStyle w:val="17"/>
          <w:rFonts w:hint="default" w:ascii="Times New Roman" w:hAnsi="Times New Roman" w:cs="Times New Roman" w:eastAsiaTheme="minorEastAsia"/>
          <w:highlight w:val="yellow"/>
          <w:lang w:eastAsia="zh-CN"/>
        </w:rPr>
      </w:pPr>
      <w:r>
        <w:rPr>
          <w:rStyle w:val="17"/>
          <w:rFonts w:hint="default" w:ascii="Times New Roman" w:hAnsi="Times New Roman" w:cs="Times New Roman" w:eastAsiaTheme="minorEastAsia"/>
          <w:highlight w:val="yellow"/>
          <w:lang w:eastAsia="zh-CN"/>
        </w:rPr>
        <w:br w:type="page"/>
      </w:r>
    </w:p>
    <w:p w14:paraId="1EC21CB0">
      <w:pPr>
        <w:pStyle w:val="2"/>
        <w:spacing w:line="360" w:lineRule="auto"/>
        <w:jc w:val="left"/>
        <w:rPr>
          <w:rFonts w:hint="eastAsia" w:ascii="Times New Roman" w:hAnsi="Times New Roman" w:eastAsia="宋体" w:cs="Times New Roman"/>
          <w:highlight w:val="none"/>
          <w:lang w:val="en-US" w:eastAsia="zh-CN"/>
        </w:rPr>
      </w:pPr>
      <w:bookmarkStart w:id="42" w:name="_Toc11909"/>
      <w:bookmarkStart w:id="43" w:name="_Toc12012"/>
      <w:r>
        <w:rPr>
          <w:rFonts w:hint="eastAsia" w:ascii="Times New Roman" w:hAnsi="Times New Roman" w:eastAsia="宋体" w:cs="Times New Roman"/>
          <w:highlight w:val="none"/>
          <w:lang w:val="en-US" w:eastAsia="zh-CN"/>
        </w:rPr>
        <w:t>第三章 安装</w:t>
      </w:r>
      <w:bookmarkEnd w:id="42"/>
      <w:bookmarkEnd w:id="43"/>
    </w:p>
    <w:p w14:paraId="06D03F86">
      <w:pPr>
        <w:pStyle w:val="3"/>
        <w:spacing w:line="360" w:lineRule="auto"/>
        <w:rPr>
          <w:rFonts w:hint="default" w:ascii="Times New Roman" w:hAnsi="Times New Roman" w:eastAsia="宋体" w:cs="Times New Roman"/>
          <w:highlight w:val="none"/>
          <w:lang w:val="en-US" w:eastAsia="zh-CN"/>
        </w:rPr>
      </w:pPr>
      <w:bookmarkStart w:id="44" w:name="_Toc32237"/>
      <w:bookmarkStart w:id="45" w:name="_Toc10041"/>
      <w:bookmarkStart w:id="46" w:name="_Toc32719"/>
      <w:r>
        <w:rPr>
          <w:rFonts w:hint="eastAsia" w:cs="Times New Roman"/>
          <w:highlight w:val="none"/>
          <w:lang w:val="en-US" w:eastAsia="zh-CN"/>
        </w:rPr>
        <w:t>3.1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eastAsia" w:cs="Times New Roman"/>
          <w:highlight w:val="none"/>
          <w:lang w:val="en-US" w:eastAsia="zh-CN"/>
        </w:rPr>
        <w:t>安装步骤</w:t>
      </w:r>
      <w:bookmarkEnd w:id="44"/>
      <w:bookmarkEnd w:id="45"/>
      <w:bookmarkEnd w:id="46"/>
    </w:p>
    <w:p w14:paraId="1DD19306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（1）方式一：埋墙</w:t>
      </w:r>
    </w:p>
    <w:p w14:paraId="5BF42ED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第一步：埋墙盒提前预埋入墙体内，并将线路从对应的易冲孔中穿出（如图1示）。</w:t>
      </w:r>
    </w:p>
    <w:p w14:paraId="7D7E587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埋墙盒施工开孔尺寸（W×H×D</w:t>
      </w:r>
      <w:r>
        <w:rPr>
          <w:rFonts w:hint="eastAsia"/>
          <w:highlight w:val="none"/>
          <w:lang w:val="en-US" w:eastAsia="zh-CN"/>
        </w:rPr>
        <w:t>）：142×365×36（mm</w:t>
      </w:r>
      <w:r>
        <w:rPr>
          <w:rFonts w:hint="eastAsia"/>
          <w:lang w:val="en-US" w:eastAsia="zh-CN"/>
        </w:rPr>
        <w:t>）。</w:t>
      </w:r>
    </w:p>
    <w:p w14:paraId="4D77C59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第二步：取出整机后，接好线，用整机后盖上的卡槽对准埋墙盒上的卡扣，扣上整机（如图2示）。</w:t>
      </w:r>
    </w:p>
    <w:p w14:paraId="3E954B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第三步：取出固定螺钉，对准主机铝面框底部中间的螺丝孔，拧紧螺丝（如图3示）。</w:t>
      </w:r>
    </w:p>
    <w:tbl>
      <w:tblPr>
        <w:tblStyle w:val="13"/>
        <w:tblpPr w:leftFromText="180" w:rightFromText="180" w:vertAnchor="text" w:horzAnchor="page" w:tblpXSpec="center" w:tblpY="15"/>
        <w:tblOverlap w:val="never"/>
        <w:tblW w:w="68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2244"/>
        <w:gridCol w:w="2040"/>
      </w:tblGrid>
      <w:tr w14:paraId="68A91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2519" w:type="dxa"/>
            <w:vAlign w:val="center"/>
          </w:tcPr>
          <w:p w14:paraId="0720964B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461135" cy="1616710"/>
                  <wp:effectExtent l="0" t="0" r="12065" b="8890"/>
                  <wp:docPr id="30" name="图片 3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vAlign w:val="center"/>
          </w:tcPr>
          <w:p w14:paraId="204B3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287780" cy="1749425"/>
                  <wp:effectExtent l="0" t="0" r="7620" b="3175"/>
                  <wp:docPr id="42" name="图片 4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14:paraId="5BB8B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155700" cy="1799590"/>
                  <wp:effectExtent l="0" t="0" r="0" b="3810"/>
                  <wp:docPr id="41" name="图片 4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3246E8">
      <w:pPr>
        <w:bidi w:val="0"/>
        <w:rPr>
          <w:rFonts w:hint="eastAsia"/>
          <w:lang w:val="en-US" w:eastAsia="zh-CN"/>
        </w:rPr>
      </w:pPr>
    </w:p>
    <w:p w14:paraId="0B1B84AA">
      <w:pPr>
        <w:spacing w:line="240" w:lineRule="auto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（2）方式二：挂墙</w:t>
      </w:r>
    </w:p>
    <w:p w14:paraId="334A1B5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第一步：先取出挂墙架，根据出线口，定位好挂墙架，然后对准挂墙架上的6个安装孔，在墙壁上钻孔，塞入膨胀塞，最后用固定螺丝拧紧固定好挂墙架（如图1示）。</w:t>
      </w:r>
    </w:p>
    <w:p w14:paraId="236E92E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第二步：取出整机，接好线，用整机后盖上的卡槽对准挂墙架上的卡扣，扣上整机（如图2示）。</w:t>
      </w:r>
    </w:p>
    <w:p w14:paraId="1E90E91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第三步：取出固定螺钉，对准主机铝面框底部中间的螺丝孔，拧紧螺丝（如图3示）。</w:t>
      </w:r>
    </w:p>
    <w:tbl>
      <w:tblPr>
        <w:tblStyle w:val="13"/>
        <w:tblpPr w:leftFromText="180" w:rightFromText="180" w:vertAnchor="text" w:horzAnchor="page" w:tblpXSpec="center" w:tblpY="15"/>
        <w:tblOverlap w:val="never"/>
        <w:tblW w:w="68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4"/>
        <w:gridCol w:w="2236"/>
        <w:gridCol w:w="2043"/>
      </w:tblGrid>
      <w:tr w14:paraId="7E8C7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2524" w:type="dxa"/>
            <w:vAlign w:val="center"/>
          </w:tcPr>
          <w:p w14:paraId="1D55E2E9">
            <w:pPr>
              <w:bidi w:val="0"/>
              <w:spacing w:line="240" w:lineRule="auto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464945" cy="1769110"/>
                  <wp:effectExtent l="0" t="0" r="8255" b="8890"/>
                  <wp:docPr id="43" name="图片 4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vAlign w:val="center"/>
          </w:tcPr>
          <w:p w14:paraId="7E152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287780" cy="1749425"/>
                  <wp:effectExtent l="0" t="0" r="7620" b="3175"/>
                  <wp:docPr id="45" name="图片 4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43075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155700" cy="1800225"/>
                  <wp:effectExtent l="0" t="0" r="0" b="3175"/>
                  <wp:docPr id="80" name="图片 8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C8B80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55C0C0DC">
      <w:pPr>
        <w:spacing w:line="240" w:lineRule="auto"/>
        <w:jc w:val="left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（2）方式三：立柱</w:t>
      </w:r>
    </w:p>
    <w:p w14:paraId="4324FD9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 在客供设备上开好</w:t>
      </w:r>
      <w:r>
        <w:rPr>
          <w:rFonts w:hint="eastAsia" w:ascii="微软雅黑" w:hAnsi="微软雅黑" w:eastAsia="微软雅黑" w:cs="微软雅黑"/>
          <w:lang w:val="en-US" w:eastAsia="zh-CN"/>
        </w:rPr>
        <w:t>Φ</w:t>
      </w:r>
      <w:r>
        <w:rPr>
          <w:rFonts w:hint="eastAsia"/>
          <w:lang w:val="en-US" w:eastAsia="zh-CN"/>
        </w:rPr>
        <w:t>33mm的圆孔，将客供设备与主机连接线从开好的孔中穿出，并将线穿过立柱。将立柱组装好，立柱与立柱支架固定部位贴上防水背胶（如图1示）。</w:t>
      </w:r>
    </w:p>
    <w:p w14:paraId="03987FC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第二步：将立柱支架用螺丝固定在立柱上，并在立柱支架端面贴上防水棉（如图2示）。第三步：挂墙架用螺丝固定在立柱支架上（如图3示）。</w:t>
      </w:r>
    </w:p>
    <w:p w14:paraId="3956AEF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 取出固定螺钉，对准主机铝面框底部中间的螺丝孔，拧紧螺丝（如图4示）。</w:t>
      </w:r>
    </w:p>
    <w:p w14:paraId="0A8EF21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 将立柱穿过客供设备开好的孔内，并用立柱固定螺母将立柱固定在客供设备上。</w:t>
      </w:r>
    </w:p>
    <w:tbl>
      <w:tblPr>
        <w:tblStyle w:val="13"/>
        <w:tblpPr w:leftFromText="180" w:rightFromText="180" w:vertAnchor="text" w:horzAnchor="page" w:tblpXSpec="center" w:tblpY="15"/>
        <w:tblOverlap w:val="never"/>
        <w:tblW w:w="5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6"/>
        <w:gridCol w:w="2847"/>
      </w:tblGrid>
      <w:tr w14:paraId="26892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2766" w:type="dxa"/>
            <w:vAlign w:val="center"/>
          </w:tcPr>
          <w:p w14:paraId="66005B23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84325" cy="2160270"/>
                  <wp:effectExtent l="0" t="0" r="3175" b="11430"/>
                  <wp:docPr id="81" name="图片 8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vAlign w:val="center"/>
          </w:tcPr>
          <w:p w14:paraId="421D4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61135" cy="2160270"/>
                  <wp:effectExtent l="0" t="0" r="12065" b="11430"/>
                  <wp:docPr id="82" name="图片 8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9035" r="7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F24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2766" w:type="dxa"/>
            <w:vAlign w:val="center"/>
          </w:tcPr>
          <w:p w14:paraId="3DBB3F33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97660" cy="2160270"/>
                  <wp:effectExtent l="0" t="0" r="2540" b="11430"/>
                  <wp:docPr id="85" name="图片 8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vAlign w:val="center"/>
          </w:tcPr>
          <w:p w14:paraId="415AF6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87805" cy="2160270"/>
                  <wp:effectExtent l="0" t="0" r="10795" b="11430"/>
                  <wp:docPr id="86" name="图片 8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F7BB2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44874573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1C8C00CE">
      <w:pPr>
        <w:bidi w:val="0"/>
        <w:rPr>
          <w:rFonts w:hint="eastAsia"/>
          <w:lang w:val="en-US" w:eastAsia="zh-CN"/>
        </w:rPr>
      </w:pPr>
    </w:p>
    <w:p w14:paraId="76B80D23">
      <w:pPr>
        <w:bidi w:val="0"/>
        <w:rPr>
          <w:rFonts w:hint="eastAsia"/>
          <w:lang w:val="en-US" w:eastAsia="zh-CN"/>
        </w:rPr>
      </w:pPr>
    </w:p>
    <w:p w14:paraId="5BDF9CC5">
      <w:pPr>
        <w:bidi w:val="0"/>
        <w:rPr>
          <w:rFonts w:hint="eastAsia"/>
          <w:lang w:val="en-US" w:eastAsia="zh-CN"/>
        </w:rPr>
      </w:pPr>
    </w:p>
    <w:p w14:paraId="33175EA9">
      <w:pPr>
        <w:bidi w:val="0"/>
        <w:rPr>
          <w:rFonts w:hint="eastAsia"/>
          <w:lang w:val="en-US" w:eastAsia="zh-CN"/>
        </w:rPr>
      </w:pPr>
    </w:p>
    <w:p w14:paraId="5C0A6833">
      <w:pPr>
        <w:bidi w:val="0"/>
        <w:rPr>
          <w:rFonts w:hint="eastAsia"/>
          <w:lang w:val="en-US" w:eastAsia="zh-CN"/>
        </w:rPr>
      </w:pPr>
    </w:p>
    <w:p w14:paraId="71B0A8AC">
      <w:pPr>
        <w:rPr>
          <w:rFonts w:hint="eastAsia"/>
          <w:lang w:val="en-US" w:eastAsia="zh-CN"/>
        </w:rPr>
      </w:pPr>
    </w:p>
    <w:p w14:paraId="274CE141">
      <w:pPr>
        <w:pStyle w:val="3"/>
        <w:spacing w:line="360" w:lineRule="auto"/>
        <w:rPr>
          <w:rFonts w:hint="eastAsia"/>
          <w:highlight w:val="none"/>
          <w:lang w:val="en-US" w:eastAsia="zh-CN"/>
        </w:rPr>
      </w:pPr>
      <w:bookmarkStart w:id="47" w:name="_Toc13781"/>
      <w:bookmarkStart w:id="48" w:name="_Toc20815"/>
      <w:bookmarkStart w:id="49" w:name="_Toc22208"/>
      <w:bookmarkStart w:id="50" w:name="_Toc23750"/>
      <w:bookmarkStart w:id="51" w:name="_Toc5419"/>
      <w:r>
        <w:rPr>
          <w:rFonts w:hint="eastAsia" w:cs="Times New Roman"/>
          <w:highlight w:val="none"/>
          <w:lang w:val="en-US" w:eastAsia="zh-CN"/>
        </w:rPr>
        <w:t>3.2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eastAsia" w:cs="Times New Roman"/>
          <w:highlight w:val="none"/>
          <w:lang w:val="en-US" w:eastAsia="zh-CN"/>
        </w:rPr>
        <w:t>安装高度</w:t>
      </w:r>
      <w:bookmarkEnd w:id="47"/>
      <w:bookmarkEnd w:id="48"/>
      <w:bookmarkEnd w:id="49"/>
    </w:p>
    <w:p w14:paraId="572D8DC1"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</w:p>
    <w:p w14:paraId="4DC1B712"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98320" cy="3211830"/>
            <wp:effectExtent l="0" t="0" r="5080" b="1270"/>
            <wp:docPr id="49" name="图片 49" descr="安装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安装高度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4BD4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建议安装高度1.6米</w:t>
      </w:r>
    </w:p>
    <w:p w14:paraId="0F99EC6F">
      <w:pPr>
        <w:pStyle w:val="3"/>
        <w:spacing w:line="360" w:lineRule="auto"/>
        <w:rPr>
          <w:rFonts w:hint="default" w:ascii="Times New Roman" w:hAnsi="Times New Roman" w:eastAsia="宋体" w:cs="Times New Roman"/>
          <w:highlight w:val="none"/>
          <w:lang w:val="en-US" w:eastAsia="zh-CN"/>
        </w:rPr>
      </w:pPr>
      <w:bookmarkStart w:id="52" w:name="_Toc12609"/>
      <w:bookmarkStart w:id="53" w:name="_Toc14023"/>
      <w:r>
        <w:rPr>
          <w:rFonts w:hint="eastAsia" w:cs="Times New Roman"/>
          <w:highlight w:val="none"/>
          <w:lang w:val="en-US" w:eastAsia="zh-CN"/>
        </w:rPr>
        <w:t>3.3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eastAsia" w:cs="Times New Roman"/>
          <w:highlight w:val="none"/>
          <w:lang w:val="en-US" w:eastAsia="zh-CN"/>
        </w:rPr>
        <w:t>接线图</w:t>
      </w:r>
      <w:bookmarkEnd w:id="50"/>
      <w:bookmarkEnd w:id="52"/>
      <w:bookmarkEnd w:id="53"/>
    </w:p>
    <w:p w14:paraId="52C1DC4B">
      <w:pPr>
        <w:bidi w:val="0"/>
        <w:rPr>
          <w:rFonts w:hint="eastAsia"/>
        </w:rPr>
      </w:pPr>
      <w:bookmarkStart w:id="54" w:name="OLE_LINK1"/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信号开锁接线</w:t>
      </w:r>
    </w:p>
    <w:p w14:paraId="57C32AF1">
      <w:pPr>
        <w:widowControl/>
        <w:spacing w:before="0" w:after="0" w:line="240" w:lineRule="auto"/>
        <w:jc w:val="center"/>
      </w:pPr>
      <w:r>
        <w:rPr>
          <w:rFonts w:hint="eastAsia"/>
        </w:rPr>
        <w:object>
          <v:shape id="_x0000_i1025" o:spt="75" type="#_x0000_t75" style="height:110.9pt;width:170.3pt;" o:ole="t" filled="f" o:preferrelative="t" stroked="f" coordsize="21600,21600">
            <v:path/>
            <v:fill on="f" focussize="0,0"/>
            <v:stroke on="f"/>
            <v:imagedata r:id="rId25" cropleft="6826f" cropbottom="4665f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>
            <o:LockedField>false</o:LockedField>
          </o:OLEObject>
        </w:object>
      </w:r>
    </w:p>
    <w:p w14:paraId="6E11B959">
      <w:pPr>
        <w:bidi w:val="0"/>
        <w:jc w:val="center"/>
        <w:rPr>
          <w:rFonts w:hint="eastAsia"/>
        </w:rPr>
      </w:pPr>
      <w:r>
        <w:rPr>
          <w:rFonts w:hint="eastAsia"/>
        </w:rPr>
        <w:t>常闭型锁接线方式（磁力锁）</w:t>
      </w:r>
    </w:p>
    <w:p w14:paraId="530BE038">
      <w:pPr>
        <w:widowControl/>
        <w:spacing w:before="0" w:after="0" w:line="360" w:lineRule="auto"/>
        <w:jc w:val="center"/>
      </w:pPr>
      <w:r>
        <w:rPr>
          <w:rFonts w:hint="eastAsia"/>
        </w:rPr>
        <w:object>
          <v:shape id="_x0000_i1026" o:spt="75" type="#_x0000_t75" style="height:113.2pt;width:189pt;" o:ole="t" filled="f" o:preferrelative="t" stroked="f" coordsize="21600,21600">
            <v:path/>
            <v:fill on="f" focussize="0,0"/>
            <v:stroke on="f"/>
            <v:imagedata r:id="rId26" cropleft="5670f" croptop="1232f" cropbottom="4955f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>
            <o:LockedField>false</o:LockedField>
          </o:OLEObject>
        </w:object>
      </w:r>
    </w:p>
    <w:p w14:paraId="593CB456">
      <w:pPr>
        <w:widowControl/>
        <w:spacing w:before="0" w:after="0" w:line="360" w:lineRule="auto"/>
        <w:jc w:val="center"/>
        <w:rPr>
          <w:rFonts w:asciiTheme="minorEastAsia" w:hAnsiTheme="minorEastAsia" w:eastAsiaTheme="minorEastAsia" w:cstheme="minorEastAsia"/>
          <w:i/>
        </w:rPr>
      </w:pPr>
      <w:r>
        <w:rPr>
          <w:rFonts w:hint="eastAsia" w:asciiTheme="minorEastAsia" w:hAnsiTheme="minorEastAsia" w:eastAsiaTheme="minorEastAsia" w:cstheme="minorEastAsia"/>
          <w:szCs w:val="18"/>
        </w:rPr>
        <w:t>常</w:t>
      </w:r>
      <w:r>
        <w:rPr>
          <w:rFonts w:hint="eastAsia" w:asciiTheme="minorEastAsia" w:hAnsiTheme="minorEastAsia" w:cstheme="minorEastAsia"/>
          <w:szCs w:val="18"/>
        </w:rPr>
        <w:t>开</w:t>
      </w:r>
      <w:r>
        <w:rPr>
          <w:rFonts w:hint="eastAsia" w:asciiTheme="minorEastAsia" w:hAnsiTheme="minorEastAsia" w:eastAsiaTheme="minorEastAsia" w:cstheme="minorEastAsia"/>
          <w:szCs w:val="18"/>
        </w:rPr>
        <w:t>型锁接线方式</w:t>
      </w:r>
      <w:r>
        <w:rPr>
          <w:rFonts w:hint="eastAsia" w:asciiTheme="minorEastAsia" w:hAnsiTheme="minorEastAsia" w:cstheme="minorEastAsia"/>
          <w:szCs w:val="18"/>
        </w:rPr>
        <w:t>（电控锁）</w:t>
      </w:r>
      <w:bookmarkEnd w:id="54"/>
    </w:p>
    <w:p w14:paraId="0EEBEC2F">
      <w:pPr>
        <w:bidi w:val="0"/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</w:rPr>
        <w:t>信号开锁若使用本门口机进行供电，门口机只能使用辅助电源供电，同时锁输入电流需低于800mA，否则可能损坏设备。</w:t>
      </w:r>
    </w:p>
    <w:p w14:paraId="467D6B5C">
      <w:pPr>
        <w:widowControl/>
        <w:spacing w:before="0" w:after="0" w:line="240" w:lineRule="auto"/>
        <w:jc w:val="left"/>
      </w:pPr>
    </w:p>
    <w:p w14:paraId="2F1F675C">
      <w:pPr>
        <w:bidi w:val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  <w:lang w:eastAsia="zh-CN"/>
        </w:rPr>
        <w:t>）出门按钮开锁接线</w:t>
      </w:r>
    </w:p>
    <w:p w14:paraId="26FBBD61">
      <w:pPr>
        <w:widowControl/>
        <w:spacing w:before="0" w:after="0" w:line="360" w:lineRule="auto"/>
        <w:jc w:val="center"/>
      </w:pPr>
      <w:r>
        <w:rPr>
          <w:rFonts w:hint="eastAsia"/>
        </w:rPr>
        <w:object>
          <v:shape id="_x0000_i1027" o:spt="75" type="#_x0000_t75" style="height:88.55pt;width:184.1pt;" o:ole="t" filled="f" o:preferrelative="t" stroked="f" coordsize="21600,21600">
            <v:path/>
            <v:fill on="f" focussize="0,0"/>
            <v:stroke on="f"/>
            <v:imagedata r:id="rId27" cropright="9471f" cropbottom="10056f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>
            <o:LockedField>false</o:LockedField>
          </o:OLEObject>
        </w:object>
      </w:r>
    </w:p>
    <w:p w14:paraId="7AF4327F">
      <w:pPr>
        <w:bidi w:val="0"/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</w:rPr>
        <w:t>此接线无极性。</w:t>
      </w:r>
    </w:p>
    <w:p w14:paraId="6A508001">
      <w:pPr>
        <w:rPr>
          <w:rFonts w:asciiTheme="minorEastAsia" w:hAnsiTheme="minorEastAsia" w:eastAsiaTheme="minorEastAsia" w:cstheme="minorEastAsia"/>
          <w:bCs/>
        </w:rPr>
      </w:pPr>
    </w:p>
    <w:p w14:paraId="382DB414">
      <w:pPr>
        <w:rPr>
          <w:rFonts w:asciiTheme="minorEastAsia" w:hAnsiTheme="minorEastAsia" w:eastAsiaTheme="minorEastAsia" w:cstheme="minorEastAsia"/>
          <w:bCs/>
        </w:rPr>
      </w:pPr>
    </w:p>
    <w:p w14:paraId="72F4747D">
      <w:pPr>
        <w:bidi w:val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  <w:lang w:eastAsia="zh-CN"/>
        </w:rPr>
        <w:t>）门状态报警接线</w:t>
      </w:r>
    </w:p>
    <w:p w14:paraId="482D5308">
      <w:pPr>
        <w:widowControl/>
        <w:spacing w:before="0" w:after="0" w:line="240" w:lineRule="auto"/>
        <w:jc w:val="center"/>
      </w:pPr>
      <w:r>
        <w:rPr>
          <w:rFonts w:hint="eastAsia"/>
        </w:rPr>
        <w:object>
          <v:shape id="_x0000_i1028" o:spt="75" type="#_x0000_t75" style="height:87.5pt;width:188.2pt;" o:ole="t" filled="f" o:preferrelative="t" stroked="f" coordsize="21600,21600">
            <v:path/>
            <v:fill on="f" focussize="0,0"/>
            <v:stroke on="f"/>
            <v:imagedata r:id="rId28" cropright="5150f" cropbottom="6357f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>
            <o:LockedField>false</o:LockedField>
          </o:OLEObject>
        </w:object>
      </w:r>
    </w:p>
    <w:p w14:paraId="0D74EF64">
      <w:pPr>
        <w:jc w:val="center"/>
      </w:pPr>
      <w:r>
        <w:rPr>
          <w:rFonts w:hint="eastAsia"/>
        </w:rPr>
        <w:t>常闭型</w:t>
      </w:r>
    </w:p>
    <w:p w14:paraId="6E78D597">
      <w:pPr>
        <w:bidi w:val="0"/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</w:rPr>
        <w:t>可通过两种方式关闭门状态报警功能：</w:t>
      </w:r>
    </w:p>
    <w:p w14:paraId="14C41A44">
      <w:pPr>
        <w:numPr>
          <w:ilvl w:val="0"/>
          <w:numId w:val="2"/>
        </w:numPr>
        <w:bidi w:val="0"/>
        <w:ind w:left="360" w:leftChars="0" w:firstLineChars="0"/>
        <w:rPr>
          <w:rFonts w:hint="eastAsia"/>
        </w:rPr>
      </w:pPr>
      <w:r>
        <w:rPr>
          <w:rFonts w:hint="eastAsia"/>
        </w:rPr>
        <w:t>将主机的GS端口接地；</w:t>
      </w:r>
    </w:p>
    <w:p w14:paraId="15483C1C">
      <w:pPr>
        <w:numPr>
          <w:ilvl w:val="0"/>
          <w:numId w:val="2"/>
        </w:numPr>
        <w:bidi w:val="0"/>
        <w:ind w:left="360" w:leftChars="0" w:firstLineChars="0"/>
      </w:pPr>
      <w:r>
        <w:rPr>
          <w:rFonts w:hint="eastAsia"/>
        </w:rPr>
        <w:t>进入“门状态报警”，关闭门状态报警开关。</w:t>
      </w:r>
    </w:p>
    <w:p w14:paraId="0259A6D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A484B7F">
      <w:pPr>
        <w:pStyle w:val="2"/>
        <w:bidi w:val="0"/>
        <w:rPr>
          <w:rFonts w:hint="eastAsia"/>
          <w:lang w:val="en-US" w:eastAsia="zh-CN"/>
        </w:rPr>
      </w:pPr>
      <w:bookmarkStart w:id="55" w:name="_Toc10448"/>
      <w:r>
        <w:rPr>
          <w:rFonts w:hint="eastAsia"/>
          <w:lang w:val="en-US" w:eastAsia="zh-CN"/>
        </w:rPr>
        <w:t>第四章 基本功能</w:t>
      </w:r>
      <w:bookmarkEnd w:id="51"/>
      <w:bookmarkEnd w:id="55"/>
    </w:p>
    <w:p w14:paraId="6D3749CC">
      <w:pPr>
        <w:rPr>
          <w:rFonts w:hint="eastAsia"/>
          <w:highlight w:val="none"/>
          <w:lang w:val="en-US" w:eastAsia="zh-CN"/>
        </w:rPr>
      </w:pPr>
      <w:bookmarkStart w:id="56" w:name="_Toc1296"/>
      <w:r>
        <w:rPr>
          <w:rFonts w:hint="eastAsia"/>
          <w:highlight w:val="none"/>
          <w:lang w:val="en-US" w:eastAsia="zh-CN"/>
        </w:rPr>
        <w:t>（1）初始化向导：设备首次上电，用户需选择语言（简体中文、繁体中文、英文）和工作模式（云服务器模式、本地服务器模式、无服务器模式）。</w:t>
      </w:r>
    </w:p>
    <w:p w14:paraId="1BD5FD74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</w:p>
    <w:p w14:paraId="55CBA5CA">
      <w:pPr>
        <w:numPr>
          <w:ilvl w:val="0"/>
          <w:numId w:val="3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如需更改工作模式，需在重新上电60s内，点击恢复出厂设置，即可重新选择工作模式。</w:t>
      </w:r>
    </w:p>
    <w:p w14:paraId="7BC19B20">
      <w:pPr>
        <w:numPr>
          <w:ilvl w:val="0"/>
          <w:numId w:val="3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若选择本地服务器模式，需输入本地服务器地址（电脑ip + 端口8103，如10.0.0.1:8103）。如安装现场存在端口冲突，请联系技术支持与开发人员配合修改端口号，以修改后的端口号为准。</w:t>
      </w:r>
    </w:p>
    <w:p w14:paraId="711B77D6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（2）主界面的功能均可在系统设置中开启或关闭。</w:t>
      </w:r>
    </w:p>
    <w:p w14:paraId="42E6D624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</w:p>
    <w:p w14:paraId="095C52BE">
      <w:pPr>
        <w:pStyle w:val="3"/>
        <w:bidi w:val="0"/>
        <w:rPr>
          <w:rFonts w:hint="eastAsia"/>
          <w:lang w:val="en-US" w:eastAsia="zh-CN"/>
        </w:rPr>
      </w:pPr>
      <w:bookmarkStart w:id="57" w:name="_Toc17027"/>
      <w:r>
        <w:rPr>
          <w:rFonts w:hint="eastAsia"/>
          <w:lang w:val="en-US" w:eastAsia="zh-CN"/>
        </w:rPr>
        <w:t>4.1 呼叫管理中心</w:t>
      </w:r>
      <w:bookmarkEnd w:id="56"/>
      <w:bookmarkEnd w:id="57"/>
    </w:p>
    <w:p w14:paraId="0E315BB1">
      <w:pPr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4" name="图片 14" descr="2主界面-呼叫管理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主界面-呼叫管理中心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9286">
      <w:pPr>
        <w:jc w:val="center"/>
        <w:outlineLvl w:val="1"/>
        <w:rPr>
          <w:rFonts w:hint="eastAsia"/>
          <w:lang w:val="en-US" w:eastAsia="zh-CN"/>
        </w:rPr>
      </w:pPr>
      <w:bookmarkStart w:id="58" w:name="_Toc16023"/>
      <w:bookmarkStart w:id="59" w:name="_Toc3287"/>
      <w:bookmarkStart w:id="60" w:name="_Toc31410"/>
      <w:bookmarkStart w:id="61" w:name="_Toc31218"/>
      <w:bookmarkStart w:id="62" w:name="_Toc24485"/>
      <w:bookmarkStart w:id="63" w:name="_Toc24455"/>
      <w:bookmarkStart w:id="64" w:name="_Toc17610"/>
      <w:bookmarkStart w:id="65" w:name="_Toc12952"/>
      <w:r>
        <w:rPr>
          <w:rStyle w:val="17"/>
          <w:rFonts w:hint="eastAsia"/>
          <w:lang w:val="en-US" w:eastAsia="zh-CN"/>
        </w:rPr>
        <w:t>呼叫管理中心界面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73378F37">
      <w:p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用户点击主界面的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88290" cy="288290"/>
            <wp:effectExtent l="0" t="0" r="3810" b="3810"/>
            <wp:docPr id="53" name="图片 53" descr="4管理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管理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图标，可呼叫小区的管理中心，本机响回铃声。如果30s内管理中心无应答，则自动结束呼叫。</w:t>
      </w:r>
    </w:p>
    <w:p w14:paraId="49BDDCD9">
      <w:pPr>
        <w:spacing w:line="240" w:lineRule="auto"/>
        <w:rPr>
          <w:rFonts w:hint="eastAsia"/>
          <w:highlight w:val="none"/>
          <w:lang w:val="en-US" w:eastAsia="zh-CN"/>
        </w:rPr>
      </w:pPr>
    </w:p>
    <w:p w14:paraId="0A629F6A">
      <w:pPr>
        <w:spacing w:line="240" w:lineRule="auto"/>
        <w:rPr>
          <w:rFonts w:hint="default"/>
          <w:highlight w:val="none"/>
          <w:lang w:val="en-US" w:eastAsia="zh-CN"/>
        </w:rPr>
      </w:pPr>
    </w:p>
    <w:p w14:paraId="69B702F7">
      <w:pPr>
        <w:pStyle w:val="3"/>
        <w:bidi w:val="0"/>
        <w:rPr>
          <w:rFonts w:hint="default"/>
          <w:lang w:val="en-US" w:eastAsia="zh-CN"/>
        </w:rPr>
      </w:pPr>
      <w:bookmarkStart w:id="66" w:name="_Toc1085"/>
      <w:bookmarkStart w:id="67" w:name="_Toc23818"/>
      <w:r>
        <w:rPr>
          <w:rFonts w:hint="eastAsia"/>
          <w:lang w:val="en-US" w:eastAsia="zh-CN"/>
        </w:rPr>
        <w:t>4.2 人脸识别&amp;扫码</w:t>
      </w:r>
      <w:bookmarkEnd w:id="66"/>
      <w:bookmarkEnd w:id="67"/>
    </w:p>
    <w:p w14:paraId="176490A6">
      <w:pPr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5" name="图片 15" descr="3主界面-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主界面-二维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23EF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bookmarkStart w:id="68" w:name="_Toc26439"/>
      <w:bookmarkStart w:id="69" w:name="_Toc3422"/>
      <w:bookmarkStart w:id="70" w:name="_Toc19866"/>
      <w:bookmarkStart w:id="71" w:name="_Toc19330"/>
      <w:bookmarkStart w:id="72" w:name="_Toc7261"/>
      <w:bookmarkStart w:id="73" w:name="_Toc7087"/>
      <w:bookmarkStart w:id="74" w:name="_Toc9920"/>
      <w:bookmarkStart w:id="75" w:name="_Toc1274"/>
      <w:r>
        <w:rPr>
          <w:rStyle w:val="17"/>
          <w:rFonts w:hint="eastAsia"/>
          <w:lang w:val="en-US" w:eastAsia="zh-CN"/>
        </w:rPr>
        <w:t>人脸识别&amp;扫码界面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5C449A73">
      <w:pPr>
        <w:spacing w:line="240" w:lineRule="auto"/>
        <w:rPr>
          <w:rFonts w:hint="eastAsia"/>
          <w:highlight w:val="none"/>
          <w:lang w:val="en-US" w:eastAsia="zh-CN"/>
        </w:rPr>
      </w:pPr>
      <w:bookmarkStart w:id="76" w:name="_Toc5682"/>
      <w:r>
        <w:rPr>
          <w:rFonts w:hint="eastAsia"/>
          <w:highlight w:val="none"/>
          <w:lang w:val="en-US" w:eastAsia="zh-CN"/>
        </w:rPr>
        <w:t xml:space="preserve">用户点击主界面的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88290" cy="288290"/>
            <wp:effectExtent l="0" t="0" r="3810" b="3810"/>
            <wp:docPr id="55" name="图片 55" descr="3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二维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图标，本设备扫描人脸或开锁二维码并识别为正确后，门开锁。</w:t>
      </w:r>
    </w:p>
    <w:p w14:paraId="17708465">
      <w:p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</w:p>
    <w:p w14:paraId="353A69CB">
      <w:pPr>
        <w:numPr>
          <w:ilvl w:val="0"/>
          <w:numId w:val="4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已注册人脸的用户靠近设备，脸部正视设备摄像头，设备自动进入人脸识别开锁。</w:t>
      </w:r>
    </w:p>
    <w:p w14:paraId="15B10ADA">
      <w:pPr>
        <w:numPr>
          <w:ilvl w:val="0"/>
          <w:numId w:val="4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开锁二维码由手机APP生成。</w:t>
      </w:r>
    </w:p>
    <w:p w14:paraId="65A35DBF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 w14:paraId="0CED9B88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77" w:name="_Toc7028"/>
      <w:r>
        <w:rPr>
          <w:rFonts w:hint="eastAsia"/>
          <w:highlight w:val="none"/>
          <w:lang w:val="en-US" w:eastAsia="zh-CN"/>
        </w:rPr>
        <w:t>4.3 密码开锁</w:t>
      </w:r>
      <w:bookmarkEnd w:id="76"/>
      <w:bookmarkEnd w:id="77"/>
    </w:p>
    <w:p w14:paraId="18A18A12">
      <w:pPr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7" name="图片 17" descr="4主界面-公共密码和开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主界面-公共密码和开锁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6" name="图片 16" descr="5主界面-用户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主界面-用户密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C9FB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bookmarkStart w:id="78" w:name="_Toc1551"/>
      <w:bookmarkStart w:id="79" w:name="_Toc23404"/>
      <w:bookmarkStart w:id="80" w:name="_Toc16507"/>
      <w:bookmarkStart w:id="81" w:name="_Toc14028"/>
      <w:bookmarkStart w:id="82" w:name="_Toc8378"/>
      <w:bookmarkStart w:id="83" w:name="_Toc17517"/>
      <w:bookmarkStart w:id="84" w:name="_Toc18463"/>
      <w:bookmarkStart w:id="85" w:name="_Toc3603"/>
      <w:r>
        <w:rPr>
          <w:rStyle w:val="17"/>
          <w:rFonts w:hint="eastAsia"/>
          <w:lang w:val="en-US" w:eastAsia="zh-CN"/>
        </w:rPr>
        <w:t>开锁界面（公共密码/开锁码、用户密码）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3E286139">
      <w:pPr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用户点击主界面的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88290" cy="288290"/>
            <wp:effectExtent l="0" t="0" r="3810" b="3810"/>
            <wp:docPr id="57" name="图片 57" descr="2开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开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图标，输入公共密码/开锁码/用户密码。</w:t>
      </w:r>
    </w:p>
    <w:p w14:paraId="3322ED12">
      <w:pPr>
        <w:numPr>
          <w:ilvl w:val="0"/>
          <w:numId w:val="5"/>
        </w:numPr>
        <w:ind w:left="0" w:leftChars="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公共密码：用户输入公共密码并识别为正确后，门开锁。默认公共密码为666666，可在“系统设置-开锁设置”中修改。</w:t>
      </w:r>
    </w:p>
    <w:p w14:paraId="0FF516D9">
      <w:pPr>
        <w:numPr>
          <w:ilvl w:val="0"/>
          <w:numId w:val="5"/>
        </w:numPr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开锁码：用户输入开锁码并识别为正确后，门开锁。开锁码由手机APP生成。</w:t>
      </w:r>
    </w:p>
    <w:p w14:paraId="25F19EFA">
      <w:pPr>
        <w:numPr>
          <w:ilvl w:val="0"/>
          <w:numId w:val="5"/>
        </w:numPr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用户密码：用户输入房号和用户密码并识别为正确后，门开锁。默认用户密码为666666，可在室内机中修改。如1栋1单元101住户，在1栋1单元门口机使用用户密码开锁，则输入房号101和密码666666。</w:t>
      </w:r>
    </w:p>
    <w:p w14:paraId="39346DC4">
      <w:p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</w:t>
      </w:r>
      <w:r>
        <w:rPr>
          <w:rFonts w:hint="eastAsia"/>
          <w:highlight w:val="none"/>
          <w:lang w:val="en-US" w:eastAsia="zh-CN"/>
        </w:rPr>
        <w:t>：</w:t>
      </w:r>
    </w:p>
    <w:p w14:paraId="7521ABC7">
      <w:pPr>
        <w:numPr>
          <w:ilvl w:val="0"/>
          <w:numId w:val="6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点击 </w:t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290830" cy="288290"/>
            <wp:effectExtent l="0" t="0" r="1270" b="3810"/>
            <wp:docPr id="64" name="图片 64" descr="6切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6切换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图标，由公共密码/开锁码界面切换为用户密码界面，点击 </w:t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285750" cy="288290"/>
            <wp:effectExtent l="0" t="0" r="6350" b="3810"/>
            <wp:docPr id="63" name="图片 63" descr="7切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切换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图标，则切换回去。公共密码开锁、开锁码开锁和用户密码开锁，均可在系统设置中开启或关闭。</w:t>
      </w:r>
    </w:p>
    <w:p w14:paraId="2ACDBDC5">
      <w:pPr>
        <w:numPr>
          <w:ilvl w:val="0"/>
          <w:numId w:val="6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当设备作为小门口机，用户使用用户密码开锁时，无需输入房号，仅需输入用户密码。</w:t>
      </w:r>
    </w:p>
    <w:p w14:paraId="17F40939">
      <w:pPr>
        <w:numPr>
          <w:ilvl w:val="0"/>
          <w:numId w:val="6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无服务器模式下，无开锁码开锁功能。</w:t>
      </w:r>
    </w:p>
    <w:p w14:paraId="6FD870B4">
      <w:pPr>
        <w:numPr>
          <w:ilvl w:val="0"/>
          <w:numId w:val="0"/>
        </w:numPr>
        <w:spacing w:line="240" w:lineRule="auto"/>
        <w:ind w:leftChars="0"/>
        <w:rPr>
          <w:rFonts w:hint="eastAsia"/>
          <w:highlight w:val="none"/>
          <w:lang w:val="en-US" w:eastAsia="zh-CN"/>
        </w:rPr>
      </w:pPr>
    </w:p>
    <w:p w14:paraId="78D94F76">
      <w:pPr>
        <w:pStyle w:val="3"/>
        <w:bidi w:val="0"/>
        <w:rPr>
          <w:rFonts w:hint="default"/>
          <w:lang w:val="en-US" w:eastAsia="zh-CN"/>
        </w:rPr>
      </w:pPr>
      <w:bookmarkStart w:id="86" w:name="_Toc16261"/>
      <w:bookmarkStart w:id="87" w:name="_Toc5080"/>
      <w:r>
        <w:rPr>
          <w:rFonts w:hint="eastAsia"/>
          <w:lang w:val="en-US" w:eastAsia="zh-CN"/>
        </w:rPr>
        <w:t>4.4 呼叫</w:t>
      </w:r>
      <w:bookmarkEnd w:id="86"/>
      <w:bookmarkEnd w:id="87"/>
    </w:p>
    <w:p w14:paraId="15A07A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3" name="图片 13" descr="1主界面-拨号-通讯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主界面-拨号-通讯列表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1" name="图片 11" descr="0主界面-拨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主界面-拨号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42C6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bookmarkStart w:id="88" w:name="_Toc21379"/>
      <w:bookmarkStart w:id="89" w:name="_Toc7871"/>
      <w:bookmarkStart w:id="90" w:name="_Toc14338"/>
      <w:bookmarkStart w:id="91" w:name="_Toc5767"/>
      <w:bookmarkStart w:id="92" w:name="_Toc9794"/>
      <w:bookmarkStart w:id="93" w:name="_Toc20595"/>
      <w:bookmarkStart w:id="94" w:name="_Toc14825"/>
      <w:bookmarkStart w:id="95" w:name="_Toc10980"/>
      <w:r>
        <w:rPr>
          <w:rStyle w:val="17"/>
          <w:rFonts w:hint="eastAsia"/>
          <w:lang w:val="en-US" w:eastAsia="zh-CN"/>
        </w:rPr>
        <w:t>通讯列表呼叫界面（门口机/围墙机）、</w:t>
      </w:r>
      <w:bookmarkEnd w:id="88"/>
      <w:bookmarkEnd w:id="89"/>
      <w:bookmarkEnd w:id="90"/>
      <w:bookmarkEnd w:id="91"/>
      <w:bookmarkEnd w:id="92"/>
      <w:bookmarkEnd w:id="93"/>
      <w:bookmarkEnd w:id="94"/>
      <w:r>
        <w:rPr>
          <w:rStyle w:val="17"/>
          <w:rFonts w:hint="eastAsia"/>
          <w:lang w:val="en-US" w:eastAsia="zh-CN"/>
        </w:rPr>
        <w:t>拨号呼叫界面（门口机/围墙机）</w:t>
      </w:r>
      <w:bookmarkEnd w:id="95"/>
    </w:p>
    <w:p w14:paraId="4C5CB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Style w:val="17"/>
          <w:rFonts w:hint="eastAsia"/>
          <w:lang w:val="en-US" w:eastAsia="zh-CN"/>
        </w:rPr>
      </w:pPr>
    </w:p>
    <w:p w14:paraId="061BFF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bookmarkStart w:id="96" w:name="_Toc10554"/>
      <w:bookmarkStart w:id="97" w:name="_Toc26877"/>
      <w:bookmarkStart w:id="98" w:name="_Toc21757"/>
      <w:bookmarkStart w:id="99" w:name="_Toc6571"/>
      <w:bookmarkStart w:id="100" w:name="_Toc24564"/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295525"/>
            <wp:effectExtent l="0" t="0" r="7620" b="3175"/>
            <wp:docPr id="52" name="图片 52" descr="企业微信截图_1660287790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企业微信截图_16602877903326"/>
                    <pic:cNvPicPr>
                      <a:picLocks noChangeAspect="1"/>
                    </pic:cNvPicPr>
                  </pic:nvPicPr>
                  <pic:blipFill>
                    <a:blip r:embed="rId40"/>
                    <a:srcRect l="159"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6"/>
      <w:bookmarkEnd w:id="97"/>
      <w:bookmarkEnd w:id="98"/>
      <w:bookmarkEnd w:id="99"/>
      <w:bookmarkEnd w:id="100"/>
    </w:p>
    <w:p w14:paraId="6D642DBB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bookmarkStart w:id="101" w:name="_Toc1801"/>
      <w:bookmarkStart w:id="102" w:name="_Toc6059"/>
      <w:bookmarkStart w:id="103" w:name="_Toc27533"/>
      <w:bookmarkStart w:id="104" w:name="_Toc20365"/>
      <w:bookmarkStart w:id="105" w:name="_Toc18625"/>
      <w:r>
        <w:rPr>
          <w:rStyle w:val="17"/>
          <w:rFonts w:hint="eastAsia"/>
          <w:lang w:val="en-US" w:eastAsia="zh-CN"/>
        </w:rPr>
        <w:t>呼叫界面（小门口机）</w:t>
      </w:r>
      <w:bookmarkEnd w:id="101"/>
      <w:bookmarkEnd w:id="102"/>
      <w:bookmarkEnd w:id="103"/>
      <w:bookmarkEnd w:id="104"/>
      <w:bookmarkEnd w:id="105"/>
    </w:p>
    <w:p w14:paraId="453A729A">
      <w:pPr>
        <w:numPr>
          <w:ilvl w:val="0"/>
          <w:numId w:val="0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（1）设备作为门口机/围墙机时，访客点击主界面的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91465" cy="288290"/>
            <wp:effectExtent l="0" t="0" r="635" b="3810"/>
            <wp:docPr id="59" name="图片 59" descr="1拨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拨号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图标，可通过通讯列表呼叫相应住户。点击右上角的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88290" cy="288290"/>
            <wp:effectExtent l="0" t="0" r="3810" b="3810"/>
            <wp:docPr id="62" name="图片 62" descr="5切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切换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图标，由通讯列表呼叫界面切换至拨号呼叫界面，访客可通过输入房号来呼叫相应住户。</w:t>
      </w:r>
    </w:p>
    <w:p w14:paraId="4117A8DA">
      <w:pPr>
        <w:numPr>
          <w:ilvl w:val="0"/>
          <w:numId w:val="0"/>
        </w:numPr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（2）设备作为小门口机时，访客点击主界面的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91465" cy="288290"/>
            <wp:effectExtent l="0" t="0" r="635" b="3810"/>
            <wp:docPr id="2" name="图片 2" descr="1拨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拨号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图标，可直接点击呼叫按钮，无需输入房号。</w:t>
      </w:r>
    </w:p>
    <w:p w14:paraId="7CE9D7F0">
      <w:pPr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</w:t>
      </w:r>
      <w:r>
        <w:rPr>
          <w:rFonts w:hint="eastAsia"/>
          <w:highlight w:val="none"/>
          <w:lang w:val="en-US" w:eastAsia="zh-CN"/>
        </w:rPr>
        <w:t>：</w:t>
      </w:r>
    </w:p>
    <w:p w14:paraId="35CDCAC2">
      <w:pPr>
        <w:numPr>
          <w:ilvl w:val="0"/>
          <w:numId w:val="7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若住户在线，本机响回铃声，30s后住户无应答，自动结束呼叫；若住户不在线，本机不响回铃声，提示无应答。</w:t>
      </w:r>
    </w:p>
    <w:p w14:paraId="2661159C">
      <w:pPr>
        <w:numPr>
          <w:ilvl w:val="0"/>
          <w:numId w:val="7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通讯列表呼叫和拨号呼叫均可在系统设置中开启或关闭。</w:t>
      </w:r>
    </w:p>
    <w:p w14:paraId="08334A30">
      <w:pPr>
        <w:numPr>
          <w:ilvl w:val="0"/>
          <w:numId w:val="7"/>
        </w:numPr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门口机与管理机或室内机通话时，管理机或室内机可控制开锁门口机。</w:t>
      </w:r>
    </w:p>
    <w:p w14:paraId="7B271C6D">
      <w:pPr>
        <w:numPr>
          <w:ilvl w:val="0"/>
          <w:numId w:val="0"/>
        </w:numPr>
        <w:spacing w:line="240" w:lineRule="auto"/>
        <w:rPr>
          <w:rFonts w:hint="eastAsia"/>
          <w:highlight w:val="none"/>
          <w:lang w:val="en-US" w:eastAsia="zh-CN"/>
        </w:rPr>
      </w:pPr>
    </w:p>
    <w:p w14:paraId="783A8E2E">
      <w:pPr>
        <w:bidi w:val="0"/>
        <w:rPr>
          <w:rFonts w:hint="eastAsia"/>
          <w:lang w:val="en-US" w:eastAsia="zh-CN"/>
        </w:rPr>
      </w:pPr>
    </w:p>
    <w:p w14:paraId="16D541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00BE8C1">
      <w:pPr>
        <w:pStyle w:val="2"/>
        <w:bidi w:val="0"/>
        <w:rPr>
          <w:rFonts w:hint="eastAsia"/>
          <w:lang w:val="en-US" w:eastAsia="zh-CN"/>
        </w:rPr>
      </w:pPr>
      <w:bookmarkStart w:id="106" w:name="_Toc14501"/>
      <w:bookmarkStart w:id="107" w:name="_Toc22366"/>
      <w:r>
        <w:rPr>
          <w:rFonts w:hint="eastAsia"/>
          <w:lang w:val="en-US" w:eastAsia="zh-CN"/>
        </w:rPr>
        <w:t>第五章 系统设置</w:t>
      </w:r>
      <w:bookmarkEnd w:id="106"/>
      <w:bookmarkEnd w:id="107"/>
    </w:p>
    <w:p w14:paraId="4201368C">
      <w:pPr>
        <w:bidi w:val="0"/>
        <w:spacing w:line="240" w:lineRule="auto"/>
        <w:rPr>
          <w:rStyle w:val="17"/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点击主界面右上角的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91465" cy="288290"/>
            <wp:effectExtent l="0" t="0" r="635" b="3810"/>
            <wp:docPr id="61" name="图片 61" descr="8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8设置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图标，输入正确</w:t>
      </w:r>
      <w:r>
        <w:rPr>
          <w:rFonts w:hint="eastAsia"/>
          <w:lang w:val="en-US" w:eastAsia="zh-CN"/>
        </w:rPr>
        <w:t>的工程密码（默认为801801，可修改），进入系统设置界面。系统设置界面包括声音设置、时间设置、语言设置、开锁设置、呼叫设置、通讯列表管理、人脸管理、门禁卡管理、数据同步（仅无服务器模式）、数据备份（仅无服务器模式）、电梯联动、报警设置、工程设置和关于，点击可进入相应的设置界面。</w:t>
      </w:r>
    </w:p>
    <w:p w14:paraId="2542C557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3142615"/>
            <wp:effectExtent l="0" t="0" r="7620" b="6985"/>
            <wp:docPr id="12" name="图片 1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1"/>
                    <pic:cNvPicPr>
                      <a:picLocks noChangeAspect="1"/>
                    </pic:cNvPicPr>
                  </pic:nvPicPr>
                  <pic:blipFill>
                    <a:blip r:embed="rId44"/>
                    <a:srcRect l="2734" r="145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BDAA">
      <w:pPr>
        <w:bidi w:val="0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系统设置界面</w:t>
      </w:r>
    </w:p>
    <w:p w14:paraId="5189F950">
      <w:pPr>
        <w:bidi w:val="0"/>
        <w:jc w:val="center"/>
        <w:rPr>
          <w:rStyle w:val="17"/>
          <w:rFonts w:hint="default"/>
          <w:lang w:val="en-US" w:eastAsia="zh-CN"/>
        </w:rPr>
      </w:pPr>
    </w:p>
    <w:p w14:paraId="760D53E5">
      <w:pPr>
        <w:pStyle w:val="3"/>
        <w:bidi w:val="0"/>
        <w:rPr>
          <w:rFonts w:hint="eastAsia"/>
          <w:lang w:val="en-US" w:eastAsia="zh-CN"/>
        </w:rPr>
      </w:pPr>
      <w:bookmarkStart w:id="108" w:name="_Toc22233"/>
      <w:bookmarkStart w:id="109" w:name="_Toc23882"/>
      <w:r>
        <w:rPr>
          <w:rFonts w:hint="eastAsia"/>
          <w:lang w:val="en-US" w:eastAsia="zh-CN"/>
        </w:rPr>
        <w:t>5.1 声音设置</w:t>
      </w:r>
      <w:bookmarkEnd w:id="108"/>
      <w:bookmarkEnd w:id="109"/>
    </w:p>
    <w:p w14:paraId="3953D11A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9" name="图片 19" descr="9系统设置-声音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系统设置-声音设置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0AC1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声音设置界面</w:t>
      </w:r>
    </w:p>
    <w:p w14:paraId="51789857"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开锁提示音</w:t>
      </w:r>
      <w:r>
        <w:rPr>
          <w:rFonts w:hint="eastAsia"/>
          <w:lang w:val="en-US" w:eastAsia="zh-CN"/>
        </w:rPr>
        <w:t>：开启此项后，门开锁时，设备将会有声音反馈。</w:t>
      </w:r>
    </w:p>
    <w:p w14:paraId="5099A79F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刷卡提示音</w:t>
      </w:r>
      <w:r>
        <w:rPr>
          <w:rFonts w:hint="eastAsia"/>
          <w:lang w:val="en-US" w:eastAsia="zh-CN"/>
        </w:rPr>
        <w:t>：开启此项后，用户刷卡时，将会有声音反馈。</w:t>
      </w:r>
    </w:p>
    <w:p w14:paraId="579CE06B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按键音</w:t>
      </w:r>
      <w:r>
        <w:rPr>
          <w:rFonts w:hint="eastAsia"/>
          <w:lang w:val="en-US" w:eastAsia="zh-CN"/>
        </w:rPr>
        <w:t>：开启此项后，用户在设备上的点击行为会得到声音反馈。</w:t>
      </w:r>
    </w:p>
    <w:p w14:paraId="166064E6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铃声音量</w:t>
      </w:r>
      <w:r>
        <w:rPr>
          <w:rFonts w:hint="eastAsia"/>
          <w:lang w:val="en-US" w:eastAsia="zh-CN"/>
        </w:rPr>
        <w:t>：可对铃声的音量大小进行调节。</w:t>
      </w:r>
    </w:p>
    <w:p w14:paraId="7AA4037F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通话音量</w:t>
      </w:r>
      <w:r>
        <w:rPr>
          <w:rFonts w:hint="eastAsia"/>
          <w:lang w:val="en-US" w:eastAsia="zh-CN"/>
        </w:rPr>
        <w:t>：可对通话的音量大小进行调节。</w:t>
      </w:r>
    </w:p>
    <w:p w14:paraId="7959C577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广告音量</w:t>
      </w:r>
      <w:r>
        <w:rPr>
          <w:rFonts w:hint="eastAsia"/>
          <w:lang w:val="en-US" w:eastAsia="zh-CN"/>
        </w:rPr>
        <w:t>：可对广告的音量大小进行调节。</w:t>
      </w:r>
    </w:p>
    <w:p w14:paraId="7EC1E5F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926661B">
      <w:pPr>
        <w:pStyle w:val="3"/>
        <w:bidi w:val="0"/>
        <w:rPr>
          <w:rFonts w:hint="eastAsia"/>
          <w:lang w:val="en-US" w:eastAsia="zh-CN"/>
        </w:rPr>
      </w:pPr>
      <w:bookmarkStart w:id="110" w:name="_Toc20447"/>
      <w:bookmarkStart w:id="111" w:name="_Toc8259"/>
      <w:r>
        <w:rPr>
          <w:rFonts w:hint="eastAsia"/>
          <w:lang w:val="en-US" w:eastAsia="zh-CN"/>
        </w:rPr>
        <w:t>5.2 时间设置</w:t>
      </w:r>
      <w:bookmarkEnd w:id="110"/>
      <w:bookmarkEnd w:id="111"/>
    </w:p>
    <w:p w14:paraId="3B032B65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1" name="图片 21" descr="10系统设置-时间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系统设置-时间设置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0" name="图片 20" descr="11系统设置-时间设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系统设置-时间设置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4CFA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时间设置界面</w:t>
      </w:r>
    </w:p>
    <w:p w14:paraId="7E665ABA">
      <w:pPr>
        <w:numPr>
          <w:ilvl w:val="0"/>
          <w:numId w:val="9"/>
        </w:num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自动同步</w:t>
      </w:r>
      <w:r>
        <w:rPr>
          <w:rFonts w:hint="eastAsia"/>
          <w:lang w:val="en-US" w:eastAsia="zh-CN"/>
        </w:rPr>
        <w:t>：开启此项后，设备将自动同步网络日期与时间，此时手动设置选项不可用。</w:t>
      </w:r>
    </w:p>
    <w:p w14:paraId="690810C4">
      <w:pPr>
        <w:numPr>
          <w:ilvl w:val="0"/>
          <w:numId w:val="9"/>
        </w:num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手动设置</w:t>
      </w:r>
      <w:r>
        <w:rPr>
          <w:rFonts w:hint="eastAsia"/>
          <w:lang w:val="en-US" w:eastAsia="zh-CN"/>
        </w:rPr>
        <w:t>：关闭自动同步，可手动设置设备的年月日和时分。</w:t>
      </w:r>
    </w:p>
    <w:p w14:paraId="67B38F43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1096FEFF">
      <w:pPr>
        <w:pStyle w:val="3"/>
        <w:bidi w:val="0"/>
        <w:rPr>
          <w:rFonts w:hint="eastAsia"/>
          <w:lang w:val="en-US" w:eastAsia="zh-CN"/>
        </w:rPr>
      </w:pPr>
      <w:bookmarkStart w:id="112" w:name="_Toc8608"/>
      <w:bookmarkStart w:id="113" w:name="_Toc2503"/>
      <w:r>
        <w:rPr>
          <w:rFonts w:hint="eastAsia"/>
          <w:lang w:val="en-US" w:eastAsia="zh-CN"/>
        </w:rPr>
        <w:t>5.3 语言设置</w:t>
      </w:r>
      <w:bookmarkEnd w:id="112"/>
      <w:bookmarkEnd w:id="113"/>
    </w:p>
    <w:p w14:paraId="1456FD81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3" name="图片 23" descr="12系统设置-语言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系统设置-语言设置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DEFA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语言设置界面</w:t>
      </w:r>
    </w:p>
    <w:p w14:paraId="33EA3949">
      <w:pPr>
        <w:numPr>
          <w:ilvl w:val="0"/>
          <w:numId w:val="1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可选择的语言</w:t>
      </w:r>
      <w:r>
        <w:rPr>
          <w:rFonts w:hint="eastAsia"/>
          <w:lang w:val="en-US" w:eastAsia="zh-CN"/>
        </w:rPr>
        <w:t>：简体中文、繁体中文、英文。</w:t>
      </w:r>
    </w:p>
    <w:p w14:paraId="59C7179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1FB4CFD">
      <w:pPr>
        <w:pStyle w:val="3"/>
        <w:bidi w:val="0"/>
        <w:rPr>
          <w:rFonts w:hint="eastAsia"/>
          <w:lang w:val="en-US" w:eastAsia="zh-CN"/>
        </w:rPr>
      </w:pPr>
      <w:bookmarkStart w:id="114" w:name="_Toc2823"/>
      <w:bookmarkStart w:id="115" w:name="_Toc26534"/>
      <w:r>
        <w:rPr>
          <w:rFonts w:hint="eastAsia"/>
          <w:lang w:val="en-US" w:eastAsia="zh-CN"/>
        </w:rPr>
        <w:t>5.4 开锁设置</w:t>
      </w:r>
      <w:bookmarkEnd w:id="114"/>
      <w:bookmarkEnd w:id="115"/>
    </w:p>
    <w:p w14:paraId="6D81DCE7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5" name="图片 25" descr="13系统设置-开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系统设置-开锁设置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E6B5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开锁设置界面</w:t>
      </w:r>
    </w:p>
    <w:p w14:paraId="0D13106C">
      <w:pPr>
        <w:bidi w:val="0"/>
        <w:rPr>
          <w:rFonts w:hint="eastAsia"/>
          <w:lang w:val="en-US" w:eastAsia="zh-CN"/>
        </w:rPr>
      </w:pPr>
      <w:bookmarkStart w:id="116" w:name="_Toc31707"/>
      <w:bookmarkStart w:id="117" w:name="_Toc4816"/>
      <w:bookmarkStart w:id="118" w:name="_Toc29323"/>
      <w:bookmarkStart w:id="119" w:name="_Toc3730"/>
      <w:bookmarkStart w:id="120" w:name="_Toc21380"/>
      <w:bookmarkStart w:id="121" w:name="_Toc26215"/>
      <w:bookmarkStart w:id="122" w:name="_Toc20081"/>
      <w:r>
        <w:rPr>
          <w:rFonts w:hint="eastAsia"/>
          <w:lang w:val="en-US" w:eastAsia="zh-CN"/>
        </w:rPr>
        <w:t>（1）人脸识别开锁</w:t>
      </w:r>
      <w:bookmarkEnd w:id="116"/>
      <w:bookmarkEnd w:id="117"/>
      <w:bookmarkEnd w:id="118"/>
      <w:bookmarkEnd w:id="119"/>
      <w:bookmarkEnd w:id="120"/>
      <w:r>
        <w:rPr>
          <w:rFonts w:hint="eastAsia"/>
          <w:lang w:val="en-US" w:eastAsia="zh-CN"/>
        </w:rPr>
        <w:t>：开启此项后，已注册人脸的用户可通过设备摄像头进行人脸识别开锁。</w:t>
      </w:r>
      <w:bookmarkEnd w:id="121"/>
      <w:bookmarkEnd w:id="122"/>
    </w:p>
    <w:p w14:paraId="1C16BABC">
      <w:pPr>
        <w:bidi w:val="0"/>
        <w:rPr>
          <w:rFonts w:hint="default"/>
          <w:lang w:val="en-US" w:eastAsia="zh-CN"/>
        </w:rPr>
      </w:pPr>
      <w:bookmarkStart w:id="123" w:name="_Toc2991"/>
      <w:bookmarkStart w:id="124" w:name="_Toc1890"/>
      <w:bookmarkStart w:id="125" w:name="_Toc22777"/>
      <w:bookmarkStart w:id="126" w:name="_Toc25221"/>
      <w:bookmarkStart w:id="127" w:name="_Toc29058"/>
      <w:bookmarkStart w:id="128" w:name="_Toc27115"/>
      <w:bookmarkStart w:id="129" w:name="_Toc12565"/>
      <w:r>
        <w:rPr>
          <w:rFonts w:hint="eastAsia"/>
          <w:lang w:val="en-US" w:eastAsia="zh-CN"/>
        </w:rPr>
        <w:t>（2）刷卡开锁</w:t>
      </w:r>
      <w:bookmarkEnd w:id="123"/>
      <w:bookmarkEnd w:id="124"/>
      <w:bookmarkEnd w:id="125"/>
      <w:bookmarkEnd w:id="126"/>
      <w:bookmarkEnd w:id="127"/>
      <w:r>
        <w:rPr>
          <w:rFonts w:hint="eastAsia"/>
          <w:lang w:val="en-US" w:eastAsia="zh-CN"/>
        </w:rPr>
        <w:t>：开启此项后，用户可通过把已注册的门禁卡贴近门口机上的刷卡区进行开锁。</w:t>
      </w:r>
      <w:bookmarkEnd w:id="128"/>
      <w:bookmarkEnd w:id="129"/>
    </w:p>
    <w:p w14:paraId="0F0EE0DE">
      <w:pPr>
        <w:bidi w:val="0"/>
        <w:rPr>
          <w:rFonts w:hint="eastAsia"/>
          <w:lang w:val="en-US" w:eastAsia="zh-CN"/>
        </w:rPr>
      </w:pPr>
      <w:bookmarkStart w:id="130" w:name="_Toc6795"/>
      <w:bookmarkStart w:id="131" w:name="_Toc17555"/>
      <w:bookmarkStart w:id="132" w:name="_Toc9727"/>
      <w:bookmarkStart w:id="133" w:name="_Toc7050"/>
      <w:bookmarkStart w:id="134" w:name="_Toc13739"/>
      <w:bookmarkStart w:id="135" w:name="_Toc11033"/>
      <w:bookmarkStart w:id="136" w:name="_Toc30873"/>
      <w:r>
        <w:rPr>
          <w:rFonts w:hint="eastAsia"/>
          <w:lang w:val="en-US" w:eastAsia="zh-CN"/>
        </w:rPr>
        <w:t>（3）扫码开锁</w:t>
      </w:r>
      <w:bookmarkEnd w:id="130"/>
      <w:bookmarkEnd w:id="131"/>
      <w:bookmarkEnd w:id="132"/>
      <w:bookmarkEnd w:id="133"/>
      <w:bookmarkEnd w:id="134"/>
      <w:r>
        <w:rPr>
          <w:rFonts w:hint="eastAsia"/>
          <w:lang w:val="en-US" w:eastAsia="zh-CN"/>
        </w:rPr>
        <w:t>：开启此项后，可在“主界面-人脸识别&amp;开锁二维码”处，通过本设备扫描手机APP生成的开锁二维码进行开锁。</w:t>
      </w:r>
      <w:bookmarkEnd w:id="135"/>
      <w:bookmarkEnd w:id="136"/>
    </w:p>
    <w:p w14:paraId="5DD12056">
      <w:pPr>
        <w:bidi w:val="0"/>
        <w:rPr>
          <w:rFonts w:hint="default"/>
          <w:lang w:val="en-US" w:eastAsia="zh-CN"/>
        </w:rPr>
      </w:pPr>
      <w:bookmarkStart w:id="137" w:name="_Toc10319"/>
      <w:bookmarkStart w:id="138" w:name="_Toc30511"/>
      <w:r>
        <w:rPr>
          <w:rFonts w:hint="eastAsia"/>
          <w:lang w:val="en-US" w:eastAsia="zh-CN"/>
        </w:rPr>
        <w:t>注：无服务器模式下，无扫码开锁功能。</w:t>
      </w:r>
      <w:bookmarkEnd w:id="137"/>
      <w:bookmarkEnd w:id="138"/>
    </w:p>
    <w:p w14:paraId="49174F39">
      <w:pPr>
        <w:bidi w:val="0"/>
        <w:rPr>
          <w:rFonts w:hint="eastAsia"/>
          <w:lang w:val="en-US" w:eastAsia="zh-CN"/>
        </w:rPr>
      </w:pPr>
      <w:bookmarkStart w:id="139" w:name="_Toc2597"/>
      <w:bookmarkStart w:id="140" w:name="_Toc22894"/>
      <w:bookmarkStart w:id="141" w:name="_Toc11052"/>
      <w:bookmarkStart w:id="142" w:name="_Toc27610"/>
      <w:bookmarkStart w:id="143" w:name="_Toc16687"/>
      <w:bookmarkStart w:id="144" w:name="_Toc20924"/>
      <w:bookmarkStart w:id="145" w:name="_Toc17049"/>
      <w:r>
        <w:rPr>
          <w:rFonts w:hint="eastAsia"/>
          <w:lang w:val="en-US" w:eastAsia="zh-CN"/>
        </w:rPr>
        <w:t>（4）开锁码开锁</w:t>
      </w:r>
      <w:bookmarkEnd w:id="139"/>
      <w:bookmarkEnd w:id="140"/>
      <w:bookmarkEnd w:id="141"/>
      <w:bookmarkEnd w:id="142"/>
      <w:bookmarkEnd w:id="143"/>
      <w:r>
        <w:rPr>
          <w:rFonts w:hint="eastAsia"/>
          <w:lang w:val="en-US" w:eastAsia="zh-CN"/>
        </w:rPr>
        <w:t>：开启此项后，用户可在“主界面-开锁”处，通过输入开锁码进行开锁。</w:t>
      </w:r>
      <w:bookmarkEnd w:id="144"/>
      <w:bookmarkEnd w:id="145"/>
    </w:p>
    <w:p w14:paraId="6F8D7483">
      <w:pPr>
        <w:bidi w:val="0"/>
        <w:rPr>
          <w:rFonts w:hint="default"/>
          <w:lang w:val="en-US" w:eastAsia="zh-CN"/>
        </w:rPr>
      </w:pPr>
      <w:bookmarkStart w:id="146" w:name="_Toc31893"/>
      <w:bookmarkStart w:id="147" w:name="_Toc742"/>
      <w:r>
        <w:rPr>
          <w:rFonts w:hint="eastAsia"/>
          <w:lang w:val="en-US" w:eastAsia="zh-CN"/>
        </w:rPr>
        <w:t>注：无服务器模式下，无开锁码开锁功能。</w:t>
      </w:r>
      <w:bookmarkEnd w:id="146"/>
      <w:bookmarkEnd w:id="147"/>
    </w:p>
    <w:p w14:paraId="2DA4146F">
      <w:pPr>
        <w:bidi w:val="0"/>
        <w:rPr>
          <w:rFonts w:hint="default"/>
          <w:lang w:val="en-US" w:eastAsia="zh-CN"/>
        </w:rPr>
      </w:pPr>
      <w:bookmarkStart w:id="148" w:name="_Toc4979"/>
      <w:bookmarkStart w:id="149" w:name="_Toc23889"/>
      <w:bookmarkStart w:id="150" w:name="_Toc31190"/>
      <w:bookmarkStart w:id="151" w:name="_Toc27500"/>
      <w:bookmarkStart w:id="152" w:name="_Toc29415"/>
      <w:bookmarkStart w:id="153" w:name="_Toc1455"/>
      <w:bookmarkStart w:id="154" w:name="_Toc21567"/>
      <w:r>
        <w:rPr>
          <w:rFonts w:hint="eastAsia"/>
          <w:lang w:val="en-US" w:eastAsia="zh-CN"/>
        </w:rPr>
        <w:t>（5）用户密码开锁</w:t>
      </w:r>
      <w:bookmarkEnd w:id="148"/>
      <w:bookmarkEnd w:id="149"/>
      <w:bookmarkEnd w:id="150"/>
      <w:bookmarkEnd w:id="151"/>
      <w:bookmarkEnd w:id="152"/>
      <w:r>
        <w:rPr>
          <w:rFonts w:hint="eastAsia"/>
          <w:lang w:val="en-US" w:eastAsia="zh-CN"/>
        </w:rPr>
        <w:t>：开启此项后，用户可在“主界面-开锁”处，通过输入房号和用户密码进行开锁。</w:t>
      </w:r>
      <w:bookmarkEnd w:id="153"/>
      <w:bookmarkEnd w:id="154"/>
    </w:p>
    <w:p w14:paraId="4793DDAF">
      <w:pPr>
        <w:bidi w:val="0"/>
        <w:rPr>
          <w:rFonts w:hint="eastAsia"/>
          <w:lang w:val="en-US" w:eastAsia="zh-CN"/>
        </w:rPr>
      </w:pPr>
      <w:bookmarkStart w:id="155" w:name="_Toc4624"/>
      <w:bookmarkStart w:id="156" w:name="_Toc21690"/>
      <w:bookmarkStart w:id="157" w:name="_Toc26368"/>
      <w:bookmarkStart w:id="158" w:name="_Toc19082"/>
      <w:bookmarkStart w:id="159" w:name="_Toc28166"/>
      <w:bookmarkStart w:id="160" w:name="_Toc28049"/>
      <w:bookmarkStart w:id="161" w:name="_Toc7859"/>
      <w:r>
        <w:rPr>
          <w:rFonts w:hint="eastAsia"/>
          <w:lang w:val="en-US" w:eastAsia="zh-CN"/>
        </w:rPr>
        <w:t>（6）公共密码开锁</w:t>
      </w:r>
      <w:bookmarkEnd w:id="155"/>
      <w:bookmarkEnd w:id="156"/>
      <w:bookmarkEnd w:id="157"/>
      <w:bookmarkEnd w:id="158"/>
      <w:bookmarkEnd w:id="159"/>
      <w:r>
        <w:rPr>
          <w:rFonts w:hint="eastAsia"/>
          <w:lang w:val="en-US" w:eastAsia="zh-CN"/>
        </w:rPr>
        <w:t>：开启此项后，用户可在“主界面-开锁”处，通过输入公共密码进行开锁。</w:t>
      </w:r>
      <w:bookmarkEnd w:id="160"/>
      <w:bookmarkEnd w:id="161"/>
    </w:p>
    <w:p w14:paraId="5E6C0D45">
      <w:pPr>
        <w:bidi w:val="0"/>
        <w:rPr>
          <w:rFonts w:hint="eastAsia"/>
          <w:lang w:val="en-US" w:eastAsia="zh-CN"/>
        </w:rPr>
      </w:pPr>
      <w:bookmarkStart w:id="162" w:name="_Toc12856"/>
      <w:bookmarkStart w:id="163" w:name="_Toc23125"/>
      <w:bookmarkStart w:id="164" w:name="_Toc23369"/>
      <w:bookmarkStart w:id="165" w:name="_Toc23915"/>
      <w:bookmarkStart w:id="166" w:name="_Toc16894"/>
      <w:r>
        <w:rPr>
          <w:rFonts w:hint="eastAsia"/>
          <w:lang w:val="en-US" w:eastAsia="zh-CN"/>
        </w:rPr>
        <w:t>（7）公共密码设置</w:t>
      </w:r>
      <w:bookmarkEnd w:id="162"/>
      <w:bookmarkEnd w:id="163"/>
      <w:bookmarkEnd w:id="164"/>
      <w:bookmarkEnd w:id="165"/>
      <w:bookmarkEnd w:id="166"/>
      <w:r>
        <w:rPr>
          <w:rFonts w:hint="eastAsia"/>
          <w:lang w:val="en-US" w:eastAsia="zh-CN"/>
        </w:rPr>
        <w:t>：可修改公共密码。</w:t>
      </w:r>
    </w:p>
    <w:p w14:paraId="15A64312">
      <w:pPr>
        <w:numPr>
          <w:ilvl w:val="0"/>
          <w:numId w:val="0"/>
        </w:num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2" name="图片 22" descr="14系统设置-开锁设置-公共密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4系统设置-开锁设置-公共密码设置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4BCA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公共密码设置界面</w:t>
      </w:r>
    </w:p>
    <w:p w14:paraId="29182AF2">
      <w:pPr>
        <w:bidi w:val="0"/>
        <w:rPr>
          <w:rFonts w:hint="eastAsia"/>
          <w:lang w:val="en-US" w:eastAsia="zh-CN"/>
        </w:rPr>
      </w:pPr>
      <w:bookmarkStart w:id="167" w:name="_Toc8561"/>
      <w:bookmarkStart w:id="168" w:name="_Toc13669"/>
      <w:bookmarkStart w:id="169" w:name="_Toc6447"/>
      <w:bookmarkStart w:id="170" w:name="_Toc4020"/>
      <w:bookmarkStart w:id="171" w:name="_Toc25147"/>
      <w:bookmarkStart w:id="172" w:name="_Toc827"/>
      <w:r>
        <w:rPr>
          <w:rFonts w:hint="eastAsia"/>
          <w:lang w:val="en-US" w:eastAsia="zh-CN"/>
        </w:rPr>
        <w:t>（8）人脸&amp;刷卡组合开锁</w:t>
      </w:r>
      <w:bookmarkEnd w:id="167"/>
      <w:bookmarkEnd w:id="168"/>
      <w:bookmarkEnd w:id="169"/>
      <w:bookmarkEnd w:id="170"/>
      <w:bookmarkEnd w:id="171"/>
      <w:r>
        <w:rPr>
          <w:rFonts w:hint="eastAsia"/>
          <w:lang w:val="en-US" w:eastAsia="zh-CN"/>
        </w:rPr>
        <w:t>：开启此项后，设备将同时开启人脸识别开锁和刷卡开锁。用户需同时满足人脸识别正确和刷卡成功后才能开锁。</w:t>
      </w:r>
    </w:p>
    <w:p w14:paraId="1872B7D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注：无服务器模式下，无此功能。</w:t>
      </w:r>
    </w:p>
    <w:p w14:paraId="26A3CDB7">
      <w:pPr>
        <w:bidi w:val="0"/>
        <w:rPr>
          <w:rFonts w:hint="eastAsia"/>
          <w:lang w:val="en-US" w:eastAsia="zh-CN"/>
        </w:rPr>
      </w:pPr>
      <w:bookmarkStart w:id="173" w:name="_Toc18455"/>
      <w:bookmarkStart w:id="174" w:name="_Toc30538"/>
      <w:bookmarkStart w:id="175" w:name="_Toc25027"/>
      <w:bookmarkStart w:id="176" w:name="_Toc30088"/>
      <w:bookmarkStart w:id="177" w:name="_Toc18467"/>
      <w:bookmarkStart w:id="178" w:name="_Toc1500"/>
      <w:bookmarkStart w:id="179" w:name="_Toc5081"/>
      <w:r>
        <w:rPr>
          <w:rFonts w:hint="eastAsia"/>
          <w:lang w:val="en-US" w:eastAsia="zh-CN"/>
        </w:rPr>
        <w:t>（9）人脸&amp;公共密码组合开锁</w:t>
      </w:r>
      <w:bookmarkEnd w:id="173"/>
      <w:bookmarkEnd w:id="174"/>
      <w:bookmarkEnd w:id="175"/>
      <w:bookmarkEnd w:id="176"/>
      <w:bookmarkEnd w:id="177"/>
      <w:r>
        <w:rPr>
          <w:rFonts w:hint="eastAsia"/>
          <w:lang w:val="en-US" w:eastAsia="zh-CN"/>
        </w:rPr>
        <w:t>：开启此项后，设备将同时开启人脸识别开锁和公共密码开锁。用户需同时满足人脸识别正确和输入正确的公共密码后才能开锁。</w:t>
      </w:r>
      <w:bookmarkEnd w:id="178"/>
      <w:bookmarkEnd w:id="179"/>
    </w:p>
    <w:p w14:paraId="2AB1CC37">
      <w:pPr>
        <w:bidi w:val="0"/>
        <w:rPr>
          <w:rFonts w:hint="default"/>
          <w:lang w:val="en-US" w:eastAsia="zh-CN"/>
        </w:rPr>
      </w:pPr>
      <w:bookmarkStart w:id="180" w:name="_Toc17036"/>
      <w:bookmarkStart w:id="181" w:name="_Toc166"/>
      <w:r>
        <w:rPr>
          <w:rFonts w:hint="eastAsia"/>
          <w:lang w:val="en-US" w:eastAsia="zh-CN"/>
        </w:rPr>
        <w:t>注：无服务器模式下，无此功能。</w:t>
      </w:r>
      <w:bookmarkEnd w:id="180"/>
      <w:bookmarkEnd w:id="181"/>
    </w:p>
    <w:p w14:paraId="5608B5D2">
      <w:pPr>
        <w:bidi w:val="0"/>
        <w:rPr>
          <w:rFonts w:hint="default"/>
          <w:lang w:val="en-US" w:eastAsia="zh-CN"/>
        </w:rPr>
      </w:pPr>
      <w:bookmarkStart w:id="182" w:name="_Toc6945"/>
      <w:bookmarkStart w:id="183" w:name="_Toc10544"/>
      <w:bookmarkStart w:id="184" w:name="_Toc25692"/>
      <w:bookmarkStart w:id="185" w:name="_Toc21925"/>
      <w:bookmarkStart w:id="186" w:name="_Toc4978"/>
      <w:bookmarkStart w:id="187" w:name="_Toc13300"/>
      <w:r>
        <w:rPr>
          <w:rFonts w:hint="eastAsia"/>
          <w:lang w:val="en-US" w:eastAsia="zh-CN"/>
        </w:rPr>
        <w:t>（10）开锁时间</w:t>
      </w:r>
      <w:bookmarkEnd w:id="182"/>
      <w:bookmarkEnd w:id="183"/>
      <w:bookmarkEnd w:id="184"/>
      <w:bookmarkEnd w:id="185"/>
      <w:bookmarkEnd w:id="186"/>
      <w:r>
        <w:rPr>
          <w:rFonts w:hint="eastAsia"/>
          <w:lang w:val="en-US" w:eastAsia="zh-CN"/>
        </w:rPr>
        <w:t>：可修改门开锁的持续时间，超时后自动关闭门。可选范围为5秒~30秒。</w:t>
      </w:r>
      <w:bookmarkEnd w:id="172"/>
      <w:bookmarkEnd w:id="187"/>
    </w:p>
    <w:p w14:paraId="0AF322CE">
      <w:pPr>
        <w:bidi w:val="0"/>
        <w:rPr>
          <w:rFonts w:hint="default"/>
          <w:lang w:val="en-US" w:eastAsia="zh-CN"/>
        </w:rPr>
      </w:pPr>
    </w:p>
    <w:p w14:paraId="30012AB4">
      <w:pPr>
        <w:pStyle w:val="3"/>
        <w:bidi w:val="0"/>
        <w:rPr>
          <w:rFonts w:hint="eastAsia"/>
          <w:lang w:val="en-US" w:eastAsia="zh-CN"/>
        </w:rPr>
      </w:pPr>
      <w:bookmarkStart w:id="188" w:name="_Toc8950"/>
      <w:bookmarkStart w:id="189" w:name="_Toc12286"/>
      <w:r>
        <w:rPr>
          <w:rFonts w:hint="eastAsia"/>
          <w:lang w:val="en-US" w:eastAsia="zh-CN"/>
        </w:rPr>
        <w:t>5.5 呼叫设置</w:t>
      </w:r>
      <w:bookmarkEnd w:id="188"/>
      <w:bookmarkEnd w:id="189"/>
    </w:p>
    <w:p w14:paraId="7261ABB3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6" name="图片 26" descr="15系统设置-呼叫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系统设置-呼叫设置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F273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呼叫设置界面</w:t>
      </w:r>
    </w:p>
    <w:p w14:paraId="373D5425"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呼叫管理中心</w:t>
      </w:r>
      <w:r>
        <w:rPr>
          <w:rFonts w:hint="eastAsia"/>
          <w:lang w:val="en-US" w:eastAsia="zh-CN"/>
        </w:rPr>
        <w:t>：开启此项后，在主界面开启此功能，点击可呼叫管理中心。</w:t>
      </w:r>
    </w:p>
    <w:p w14:paraId="4A481C11">
      <w:pPr>
        <w:numPr>
          <w:ilvl w:val="0"/>
          <w:numId w:val="11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拨号呼叫</w:t>
      </w:r>
      <w:r>
        <w:rPr>
          <w:rFonts w:hint="eastAsia"/>
          <w:highlight w:val="none"/>
          <w:lang w:val="en-US" w:eastAsia="zh-CN"/>
        </w:rPr>
        <w:t>：开启此项后，在主界面开启此功能，输入房号可呼叫相应住户。</w:t>
      </w:r>
    </w:p>
    <w:p w14:paraId="230AB46C">
      <w:pPr>
        <w:numPr>
          <w:ilvl w:val="0"/>
          <w:numId w:val="11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通讯列表呼叫</w:t>
      </w:r>
      <w:r>
        <w:rPr>
          <w:rFonts w:hint="eastAsia"/>
          <w:highlight w:val="none"/>
          <w:lang w:val="en-US" w:eastAsia="zh-CN"/>
        </w:rPr>
        <w:t>：开启此项后，在主界面开启此功能，点击通讯列表可呼叫相应住户。</w:t>
      </w:r>
    </w:p>
    <w:p w14:paraId="777C63FB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  <w:lang w:val="en-US" w:eastAsia="zh-CN"/>
        </w:rPr>
        <w:t>设备作为小门口机时，无通讯列表呼叫功能，功能开关无效。拨号呼叫功能只能呼叫固定的房号。</w:t>
      </w:r>
    </w:p>
    <w:p w14:paraId="1295E484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 w14:paraId="390FEFEC">
      <w:pPr>
        <w:pStyle w:val="3"/>
        <w:bidi w:val="0"/>
        <w:rPr>
          <w:rFonts w:hint="default"/>
          <w:lang w:val="en-US" w:eastAsia="zh-CN"/>
        </w:rPr>
      </w:pPr>
      <w:bookmarkStart w:id="190" w:name="_Toc8030"/>
      <w:bookmarkStart w:id="191" w:name="_Toc677"/>
      <w:r>
        <w:rPr>
          <w:rFonts w:hint="eastAsia"/>
          <w:lang w:val="en-US" w:eastAsia="zh-CN"/>
        </w:rPr>
        <w:t>5.6 通讯列表管理</w:t>
      </w:r>
      <w:bookmarkEnd w:id="190"/>
      <w:bookmarkEnd w:id="191"/>
    </w:p>
    <w:p w14:paraId="4655B331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1" name="图片 31" descr="16系统设置-通讯列表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系统设置-通讯列表管理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D381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通讯列表管理界面</w:t>
      </w:r>
    </w:p>
    <w:p w14:paraId="3F4B97C7">
      <w:pPr>
        <w:bidi w:val="0"/>
        <w:rPr>
          <w:rFonts w:hint="eastAsia"/>
          <w:lang w:val="en-US" w:eastAsia="zh-CN"/>
        </w:rPr>
      </w:pPr>
      <w:bookmarkStart w:id="192" w:name="_Toc506"/>
      <w:bookmarkStart w:id="193" w:name="_Toc21478"/>
      <w:bookmarkStart w:id="194" w:name="_Toc28539"/>
      <w:bookmarkStart w:id="195" w:name="_Toc18320"/>
      <w:bookmarkStart w:id="196" w:name="_Toc26282"/>
      <w:bookmarkStart w:id="197" w:name="_Toc3919"/>
      <w:bookmarkStart w:id="198" w:name="_Toc18715"/>
      <w:bookmarkStart w:id="199" w:name="_Toc22222"/>
      <w:bookmarkStart w:id="200" w:name="_Toc24907"/>
      <w:r>
        <w:rPr>
          <w:rFonts w:hint="eastAsia"/>
          <w:lang w:val="en-US" w:eastAsia="zh-CN"/>
        </w:rPr>
        <w:t>（1）查询</w:t>
      </w:r>
      <w:bookmarkEnd w:id="192"/>
      <w:bookmarkEnd w:id="193"/>
      <w:bookmarkEnd w:id="194"/>
      <w:bookmarkEnd w:id="195"/>
      <w:bookmarkEnd w:id="196"/>
      <w:bookmarkEnd w:id="197"/>
      <w:bookmarkEnd w:id="198"/>
      <w:r>
        <w:rPr>
          <w:rFonts w:hint="eastAsia"/>
          <w:lang w:val="en-US" w:eastAsia="zh-CN"/>
        </w:rPr>
        <w:t>：在搜索框中输入联系人名称，下方列表将显示搜索到的联系人信息。</w:t>
      </w:r>
      <w:bookmarkEnd w:id="199"/>
      <w:bookmarkEnd w:id="200"/>
    </w:p>
    <w:p w14:paraId="37AC60D4">
      <w:pPr>
        <w:bidi w:val="0"/>
        <w:rPr>
          <w:rFonts w:hint="default"/>
          <w:lang w:val="en-US" w:eastAsia="zh-CN"/>
        </w:rPr>
      </w:pPr>
      <w:bookmarkStart w:id="201" w:name="_Toc24371"/>
      <w:bookmarkStart w:id="202" w:name="_Toc2372"/>
      <w:bookmarkStart w:id="203" w:name="_Toc23808"/>
      <w:bookmarkStart w:id="204" w:name="_Toc24550"/>
      <w:bookmarkStart w:id="205" w:name="_Toc17184"/>
      <w:bookmarkStart w:id="206" w:name="_Toc13090"/>
      <w:bookmarkStart w:id="207" w:name="_Toc17475"/>
      <w:bookmarkStart w:id="208" w:name="_Toc21600"/>
      <w:bookmarkStart w:id="209" w:name="_Toc31684"/>
      <w:r>
        <w:rPr>
          <w:rFonts w:hint="eastAsia"/>
          <w:lang w:val="en-US" w:eastAsia="zh-CN"/>
        </w:rPr>
        <w:t>（2）通讯列表</w:t>
      </w:r>
      <w:bookmarkEnd w:id="201"/>
      <w:bookmarkEnd w:id="202"/>
      <w:bookmarkEnd w:id="203"/>
      <w:bookmarkEnd w:id="204"/>
      <w:bookmarkEnd w:id="205"/>
      <w:bookmarkEnd w:id="206"/>
      <w:bookmarkEnd w:id="207"/>
      <w:r>
        <w:rPr>
          <w:rFonts w:hint="eastAsia"/>
          <w:lang w:val="en-US" w:eastAsia="zh-CN"/>
        </w:rPr>
        <w:t>：在此列表中可查看联系人名称和对应的房间编号信息。</w:t>
      </w:r>
      <w:bookmarkEnd w:id="208"/>
      <w:bookmarkEnd w:id="209"/>
    </w:p>
    <w:p w14:paraId="5B70FAA0">
      <w:pPr>
        <w:bidi w:val="0"/>
        <w:rPr>
          <w:rFonts w:hint="default"/>
          <w:lang w:val="en-US" w:eastAsia="zh-CN"/>
        </w:rPr>
      </w:pPr>
      <w:bookmarkStart w:id="210" w:name="_Toc2636"/>
      <w:bookmarkStart w:id="211" w:name="_Toc1517"/>
      <w:bookmarkStart w:id="212" w:name="_Toc32467"/>
      <w:bookmarkStart w:id="213" w:name="_Toc17107"/>
      <w:bookmarkStart w:id="214" w:name="_Toc18970"/>
      <w:bookmarkStart w:id="215" w:name="_Toc30151"/>
      <w:bookmarkStart w:id="216" w:name="_Toc18881"/>
      <w:bookmarkStart w:id="217" w:name="_Toc14988"/>
      <w:bookmarkStart w:id="218" w:name="_Toc13471"/>
      <w:r>
        <w:rPr>
          <w:rFonts w:hint="eastAsia"/>
          <w:lang w:val="en-US" w:eastAsia="zh-CN"/>
        </w:rPr>
        <w:t>（3）编辑</w:t>
      </w:r>
      <w:bookmarkEnd w:id="210"/>
      <w:bookmarkEnd w:id="211"/>
      <w:bookmarkEnd w:id="212"/>
      <w:bookmarkEnd w:id="213"/>
      <w:bookmarkEnd w:id="214"/>
      <w:bookmarkEnd w:id="215"/>
      <w:bookmarkEnd w:id="216"/>
      <w:r>
        <w:rPr>
          <w:rFonts w:hint="eastAsia"/>
          <w:lang w:val="en-US" w:eastAsia="zh-CN"/>
        </w:rPr>
        <w:t>：包括显示联系人头像的开关、添加联系人（房间编码+名称）、清空通讯列表。</w:t>
      </w:r>
      <w:bookmarkEnd w:id="217"/>
      <w:bookmarkEnd w:id="218"/>
    </w:p>
    <w:p w14:paraId="589328F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  <w:b w:val="0"/>
          <w:bCs w:val="0"/>
          <w:lang w:val="en-US" w:eastAsia="zh-CN"/>
        </w:rPr>
        <w:t>添加</w:t>
      </w:r>
      <w:r>
        <w:rPr>
          <w:rFonts w:hint="eastAsia"/>
          <w:lang w:val="en-US" w:eastAsia="zh-CN"/>
        </w:rPr>
        <w:t>联系人还可以通过配置工具导入，需打开“允许数据传输”。</w:t>
      </w:r>
    </w:p>
    <w:p w14:paraId="7CBA26D2">
      <w:pPr>
        <w:numPr>
          <w:ilvl w:val="0"/>
          <w:numId w:val="0"/>
        </w:num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9" name="图片 79" descr="18系统设置-通讯列表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8系统设置-通讯列表管理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9841">
      <w:pPr>
        <w:numPr>
          <w:ilvl w:val="0"/>
          <w:numId w:val="0"/>
        </w:numPr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通讯列表编辑界面</w:t>
      </w:r>
    </w:p>
    <w:p w14:paraId="7173B43A">
      <w:pPr>
        <w:numPr>
          <w:ilvl w:val="0"/>
          <w:numId w:val="0"/>
        </w:numPr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2530BBE2">
      <w:pPr>
        <w:numPr>
          <w:ilvl w:val="0"/>
          <w:numId w:val="0"/>
        </w:num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8" name="图片 78" descr="19系统设置-添加联系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9系统设置-添加联系人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7" name="图片 77" descr="20系统设置-清空通讯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0系统设置-清空通讯列表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0E46">
      <w:pPr>
        <w:numPr>
          <w:ilvl w:val="0"/>
          <w:numId w:val="0"/>
        </w:numPr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添加联系人界面、清空通讯列表界面</w:t>
      </w:r>
    </w:p>
    <w:p w14:paraId="55E71FC8">
      <w:pPr>
        <w:numPr>
          <w:ilvl w:val="0"/>
          <w:numId w:val="0"/>
        </w:numPr>
        <w:spacing w:line="240" w:lineRule="auto"/>
        <w:jc w:val="both"/>
        <w:rPr>
          <w:rStyle w:val="17"/>
          <w:rFonts w:hint="default"/>
          <w:lang w:val="en-US" w:eastAsia="zh-CN"/>
        </w:rPr>
      </w:pPr>
    </w:p>
    <w:p w14:paraId="2FB28BAD">
      <w:pPr>
        <w:pStyle w:val="3"/>
        <w:bidi w:val="0"/>
        <w:rPr>
          <w:rFonts w:hint="eastAsia"/>
          <w:lang w:val="en-US" w:eastAsia="zh-CN"/>
        </w:rPr>
      </w:pPr>
      <w:bookmarkStart w:id="219" w:name="_Toc30814"/>
      <w:bookmarkStart w:id="220" w:name="_Toc1739"/>
      <w:r>
        <w:rPr>
          <w:rFonts w:hint="eastAsia"/>
          <w:lang w:val="en-US" w:eastAsia="zh-CN"/>
        </w:rPr>
        <w:t>5.7 人脸管理</w:t>
      </w:r>
      <w:bookmarkEnd w:id="219"/>
      <w:bookmarkEnd w:id="220"/>
    </w:p>
    <w:p w14:paraId="0675FBB6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8" name="图片 18" descr="系统设置-人脸管理-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系统设置-人脸管理-云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3" name="图片 33" descr="21系统设置-人脸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1系统设置-人脸管理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5E46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人脸管理界面（无服务器）、人脸管理界面（本地/云）</w:t>
      </w:r>
    </w:p>
    <w:p w14:paraId="5B57B60F">
      <w:pPr>
        <w:numPr>
          <w:ilvl w:val="0"/>
          <w:numId w:val="1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无服务器模式下，可在本设备注册、查询、删除和清空人脸信息。人脸数据可进行备份与同步。</w:t>
      </w:r>
      <w:r>
        <w:rPr>
          <w:rFonts w:hint="eastAsia"/>
          <w:highlight w:val="none"/>
          <w:lang w:val="en-US" w:eastAsia="zh-CN"/>
        </w:rPr>
        <w:t>最大存储量为20000张。</w:t>
      </w:r>
    </w:p>
    <w:p w14:paraId="705037F6">
      <w:pPr>
        <w:numPr>
          <w:ilvl w:val="0"/>
          <w:numId w:val="1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注册：在人脸注册界面中，先输入人脸名称，点击确定后，进入人脸录入界面，提示“注册成功”即为成功录入。</w:t>
      </w:r>
    </w:p>
    <w:p w14:paraId="1B447B62">
      <w:pPr>
        <w:numPr>
          <w:ilvl w:val="0"/>
          <w:numId w:val="1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  <w:r>
        <w:rPr>
          <w:rFonts w:hint="eastAsia"/>
          <w:b w:val="0"/>
          <w:bCs w:val="0"/>
          <w:lang w:val="en-US" w:eastAsia="zh-CN"/>
        </w:rPr>
        <w:t>在搜索框</w:t>
      </w:r>
      <w:r>
        <w:rPr>
          <w:rFonts w:hint="eastAsia"/>
          <w:lang w:val="en-US" w:eastAsia="zh-CN"/>
        </w:rPr>
        <w:t>中输入人脸名称，可查询相应的人脸信息。</w:t>
      </w:r>
    </w:p>
    <w:p w14:paraId="520DE360">
      <w:pPr>
        <w:numPr>
          <w:ilvl w:val="0"/>
          <w:numId w:val="1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删除：</w:t>
      </w:r>
      <w:r>
        <w:rPr>
          <w:rFonts w:hint="eastAsia"/>
          <w:b w:val="0"/>
          <w:bCs w:val="0"/>
          <w:lang w:val="en-US" w:eastAsia="zh-CN"/>
        </w:rPr>
        <w:t>在搜索框</w:t>
      </w:r>
      <w:r>
        <w:rPr>
          <w:rFonts w:hint="eastAsia"/>
          <w:lang w:val="en-US" w:eastAsia="zh-CN"/>
        </w:rPr>
        <w:t>中输入人脸名称，可删除相应的人脸信息。</w:t>
      </w:r>
    </w:p>
    <w:p w14:paraId="49FB68D3">
      <w:pPr>
        <w:numPr>
          <w:ilvl w:val="0"/>
          <w:numId w:val="1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清空：二次确认后，可清空本设备的人脸数据。</w:t>
      </w:r>
    </w:p>
    <w:p w14:paraId="62A29C92">
      <w:pPr>
        <w:numPr>
          <w:ilvl w:val="0"/>
          <w:numId w:val="12"/>
        </w:numPr>
        <w:bidi w:val="0"/>
        <w:ind w:left="0" w:leftChars="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本地服务器模式和云服务器模式下，只能查看人脸信息，不可注册、删除和清空。人脸数据可传输到管理机和管理平台。</w:t>
      </w:r>
    </w:p>
    <w:p w14:paraId="5A94FB13">
      <w:pPr>
        <w:numPr>
          <w:ilvl w:val="0"/>
          <w:numId w:val="14"/>
        </w:numPr>
        <w:bidi w:val="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查询：在搜索框</w:t>
      </w:r>
      <w:r>
        <w:rPr>
          <w:rFonts w:hint="eastAsia"/>
          <w:lang w:val="en-US" w:eastAsia="zh-CN"/>
        </w:rPr>
        <w:t>中输入人脸名称，可查询相应的人脸信息。</w:t>
      </w:r>
    </w:p>
    <w:p w14:paraId="079DA590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0006698A">
      <w:pPr>
        <w:pStyle w:val="3"/>
        <w:bidi w:val="0"/>
        <w:rPr>
          <w:rFonts w:hint="eastAsia"/>
          <w:lang w:val="en-US" w:eastAsia="zh-CN"/>
        </w:rPr>
      </w:pPr>
      <w:bookmarkStart w:id="221" w:name="_Toc11963"/>
      <w:bookmarkStart w:id="222" w:name="_Toc26131"/>
      <w:r>
        <w:rPr>
          <w:rFonts w:hint="eastAsia"/>
          <w:lang w:val="en-US" w:eastAsia="zh-CN"/>
        </w:rPr>
        <w:t>5.8 门禁卡管理</w:t>
      </w:r>
      <w:bookmarkEnd w:id="221"/>
      <w:bookmarkEnd w:id="222"/>
    </w:p>
    <w:p w14:paraId="7DAB9881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4" name="图片 24" descr="系统设置-门禁卡管理-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系统设置-门禁卡管理-云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5" name="图片 35" descr="23系统设置-门禁卡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3系统设置-门禁卡管理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6BA43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门禁卡管理界面（无服务器）、门禁卡管理界面（本地/云）</w:t>
      </w:r>
    </w:p>
    <w:p w14:paraId="1975E7B8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（1）无服务器模式下，可在本设备注册、查询、删除和清空门禁卡信息。门禁卡数据可进行备份与同步。</w:t>
      </w:r>
      <w:r>
        <w:rPr>
          <w:rFonts w:hint="eastAsia"/>
          <w:highlight w:val="none"/>
          <w:lang w:val="en-US" w:eastAsia="zh-CN"/>
        </w:rPr>
        <w:t>最大存储量为20000张。</w:t>
      </w:r>
    </w:p>
    <w:p w14:paraId="7A46490D">
      <w:pPr>
        <w:numPr>
          <w:ilvl w:val="0"/>
          <w:numId w:val="1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注册：在卡注册界面中，先刷卡或输入卡号，选择卡类型（住户卡/管理员卡），点击确定后，提示“注册成功”即为成功录入。</w:t>
      </w:r>
    </w:p>
    <w:p w14:paraId="707D88DC">
      <w:pPr>
        <w:numPr>
          <w:ilvl w:val="0"/>
          <w:numId w:val="1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查询：通过刷卡或在搜索框中输入卡号，可查询相应的门禁卡信息。</w:t>
      </w:r>
    </w:p>
    <w:p w14:paraId="3B699502">
      <w:pPr>
        <w:numPr>
          <w:ilvl w:val="0"/>
          <w:numId w:val="15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删除：通过刷卡或在搜索框中输入卡号，可删除相应的门禁卡信息。</w:t>
      </w:r>
    </w:p>
    <w:p w14:paraId="2F513A49">
      <w:pPr>
        <w:numPr>
          <w:ilvl w:val="0"/>
          <w:numId w:val="15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清空：二次确认后，可清空本设备的住户卡/管理员卡数据。</w:t>
      </w:r>
    </w:p>
    <w:p w14:paraId="6008A815">
      <w:pPr>
        <w:numPr>
          <w:ilvl w:val="0"/>
          <w:numId w:val="0"/>
        </w:numPr>
        <w:bidi w:val="0"/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（2）本地服务器模式和云服务器模式下，只能查看门禁卡信息，不可注册、删除和清空。门禁卡数据可传输到管理机和管理平台。</w:t>
      </w:r>
    </w:p>
    <w:p w14:paraId="48058D66">
      <w:pPr>
        <w:numPr>
          <w:ilvl w:val="0"/>
          <w:numId w:val="16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查询：</w:t>
      </w:r>
      <w:r>
        <w:rPr>
          <w:rFonts w:hint="eastAsia"/>
          <w:lang w:val="en-US" w:eastAsia="zh-CN"/>
        </w:rPr>
        <w:t>通过刷卡或在搜索框中输入卡号，可查询相应的门禁卡信息。</w:t>
      </w:r>
    </w:p>
    <w:p w14:paraId="7BDB60E8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5472C44B">
      <w:pPr>
        <w:pStyle w:val="3"/>
        <w:bidi w:val="0"/>
        <w:rPr>
          <w:rFonts w:hint="eastAsia"/>
          <w:lang w:val="en-US" w:eastAsia="zh-CN"/>
        </w:rPr>
      </w:pPr>
      <w:bookmarkStart w:id="223" w:name="_Toc23960"/>
      <w:bookmarkStart w:id="224" w:name="_Toc32103"/>
      <w:r>
        <w:rPr>
          <w:rFonts w:hint="eastAsia"/>
          <w:lang w:val="en-US" w:eastAsia="zh-CN"/>
        </w:rPr>
        <w:t>5.9 数据同步（无服务器模式）</w:t>
      </w:r>
      <w:bookmarkEnd w:id="223"/>
      <w:bookmarkEnd w:id="224"/>
    </w:p>
    <w:p w14:paraId="2CAB093C">
      <w:pPr>
        <w:numPr>
          <w:ilvl w:val="0"/>
          <w:numId w:val="0"/>
        </w:numPr>
        <w:bidi w:val="0"/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备上的数据同步功能仅无服务模式下可使用，主要用于把本设备上的卡数据和人脸数据传输到另一个设备上。用户需输入目标设备的所属区域和设备编号，选择设备类型（门口机/围墙机）和数据类型（卡数据、人脸数据），点击同步后，提示“同步成功”即为成功同步。</w:t>
      </w:r>
    </w:p>
    <w:p w14:paraId="02A2C83B">
      <w:pPr>
        <w:numPr>
          <w:ilvl w:val="0"/>
          <w:numId w:val="0"/>
        </w:numPr>
        <w:bidi w:val="0"/>
        <w:spacing w:line="240" w:lineRule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</w:p>
    <w:p w14:paraId="29A5D75C">
      <w:pPr>
        <w:numPr>
          <w:ilvl w:val="0"/>
          <w:numId w:val="17"/>
        </w:numPr>
        <w:bidi w:val="0"/>
        <w:spacing w:line="240" w:lineRule="auto"/>
        <w:ind w:left="0" w:leftChars="0" w:firstLine="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选择设备类型为围墙机时，仅需输入设备编号。</w:t>
      </w:r>
    </w:p>
    <w:p w14:paraId="11197B6A">
      <w:pPr>
        <w:numPr>
          <w:ilvl w:val="0"/>
          <w:numId w:val="17"/>
        </w:numPr>
        <w:bidi w:val="0"/>
        <w:spacing w:line="240" w:lineRule="auto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在“关于”界面可查看设备的所属区域和设备编号。</w:t>
      </w:r>
    </w:p>
    <w:p w14:paraId="61E3656F"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0180" cy="2305050"/>
            <wp:effectExtent l="0" t="0" r="7620" b="6350"/>
            <wp:docPr id="54" name="图片 54" descr="企业微信截图_1660287814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企业微信截图_16602878145067"/>
                    <pic:cNvPicPr>
                      <a:picLocks noChangeAspect="1"/>
                    </pic:cNvPicPr>
                  </pic:nvPicPr>
                  <pic:blipFill>
                    <a:blip r:embed="rId60"/>
                    <a:srcRect r="10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A25A">
      <w:pPr>
        <w:numPr>
          <w:ilvl w:val="0"/>
          <w:numId w:val="0"/>
        </w:num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数据同步界面</w:t>
      </w:r>
    </w:p>
    <w:p w14:paraId="3F93B01A">
      <w:pPr>
        <w:numPr>
          <w:ilvl w:val="0"/>
          <w:numId w:val="0"/>
        </w:num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</w:p>
    <w:p w14:paraId="45387548">
      <w:pPr>
        <w:pStyle w:val="3"/>
        <w:bidi w:val="0"/>
        <w:rPr>
          <w:rFonts w:hint="eastAsia"/>
          <w:lang w:val="en-US" w:eastAsia="zh-CN"/>
        </w:rPr>
      </w:pPr>
      <w:bookmarkStart w:id="225" w:name="_Toc1992"/>
      <w:bookmarkStart w:id="226" w:name="_Toc14054"/>
      <w:r>
        <w:rPr>
          <w:rFonts w:hint="eastAsia"/>
          <w:lang w:val="en-US" w:eastAsia="zh-CN"/>
        </w:rPr>
        <w:t>5.10 数据备份（无服务器模式）</w:t>
      </w:r>
      <w:bookmarkEnd w:id="225"/>
      <w:bookmarkEnd w:id="226"/>
    </w:p>
    <w:p w14:paraId="467E4199">
      <w:pPr>
        <w:numPr>
          <w:ilvl w:val="0"/>
          <w:numId w:val="0"/>
        </w:numPr>
        <w:bidi w:val="0"/>
        <w:spacing w:line="240" w:lineRule="auto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备上的数据备份功能仅无服务模式下可使用，主要用于把设备上的卡数据和人脸数据上传到PC或从PC下载卡数据和人脸数据。用户需在设备中输入电脑IP地址，选择数据类型（卡数据、人脸数据）。将设备与电脑连接后，可以把卡数据和人脸数据从设备拷贝到PC，也可以从PC拷贝卡数据和人脸数据到设备。</w:t>
      </w:r>
    </w:p>
    <w:p w14:paraId="5BCDF0FD">
      <w:pPr>
        <w:numPr>
          <w:ilvl w:val="0"/>
          <w:numId w:val="0"/>
        </w:numPr>
        <w:bidi w:val="0"/>
        <w:spacing w:line="240" w:lineRule="auto"/>
        <w:jc w:val="left"/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  <w:lang w:val="en-US" w:eastAsia="zh-CN"/>
        </w:rPr>
        <w:t>具体步骤请参考附录。</w:t>
      </w:r>
    </w:p>
    <w:p w14:paraId="3DE9E912"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0180" cy="2317750"/>
            <wp:effectExtent l="0" t="0" r="7620" b="6350"/>
            <wp:docPr id="56" name="图片 56" descr="企业微信截图_1660287841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企业微信截图_166028784185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3F31"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数据备份界面</w:t>
      </w:r>
    </w:p>
    <w:p w14:paraId="746F4481">
      <w:pPr>
        <w:numPr>
          <w:ilvl w:val="0"/>
          <w:numId w:val="0"/>
        </w:numPr>
        <w:bidi w:val="0"/>
        <w:spacing w:line="240" w:lineRule="auto"/>
        <w:jc w:val="center"/>
        <w:rPr>
          <w:rFonts w:hint="default"/>
          <w:lang w:val="en-US" w:eastAsia="zh-CN"/>
        </w:rPr>
      </w:pPr>
    </w:p>
    <w:p w14:paraId="6F94E052">
      <w:pPr>
        <w:pStyle w:val="3"/>
        <w:bidi w:val="0"/>
        <w:rPr>
          <w:rFonts w:hint="eastAsia"/>
          <w:lang w:val="en-US" w:eastAsia="zh-CN"/>
        </w:rPr>
      </w:pPr>
      <w:bookmarkStart w:id="227" w:name="_Toc11129"/>
      <w:bookmarkStart w:id="228" w:name="_Toc25210"/>
      <w:r>
        <w:rPr>
          <w:rFonts w:hint="eastAsia"/>
          <w:lang w:val="en-US" w:eastAsia="zh-CN"/>
        </w:rPr>
        <w:t>5.11 电梯联动</w:t>
      </w:r>
      <w:bookmarkEnd w:id="227"/>
      <w:bookmarkEnd w:id="228"/>
    </w:p>
    <w:p w14:paraId="1BB8B322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7" name="图片 37" descr="25系统设置-电梯联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5系统设置-电梯联动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6" name="图片 36" descr="26系统设置-电梯联动-设备所在楼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6系统设置-电梯联动-设备所在楼层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677A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电梯联动界面</w:t>
      </w:r>
    </w:p>
    <w:p w14:paraId="7B5A0FD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</w:t>
      </w:r>
      <w:r>
        <w:rPr>
          <w:rFonts w:hint="eastAsia"/>
          <w:b/>
          <w:bCs/>
          <w:lang w:val="en-US" w:eastAsia="zh-CN"/>
        </w:rPr>
        <w:t>电梯联动</w:t>
      </w:r>
      <w:r>
        <w:rPr>
          <w:rFonts w:hint="eastAsia"/>
          <w:lang w:val="en-US" w:eastAsia="zh-CN"/>
        </w:rPr>
        <w:t>：开启此项后，通过人脸识别、刷卡、开锁码、用户密码开启门开锁后，</w:t>
      </w:r>
      <w:r>
        <w:rPr>
          <w:rFonts w:hint="eastAsia"/>
          <w:highlight w:val="none"/>
          <w:lang w:val="en-US" w:eastAsia="zh-CN"/>
        </w:rPr>
        <w:t>自动呼梯至当前设</w:t>
      </w:r>
      <w:r>
        <w:rPr>
          <w:rFonts w:hint="eastAsia"/>
          <w:lang w:val="en-US" w:eastAsia="zh-CN"/>
        </w:rPr>
        <w:t>备所在楼层。</w:t>
      </w:r>
    </w:p>
    <w:p w14:paraId="15A5390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</w:t>
      </w:r>
      <w:r>
        <w:rPr>
          <w:rFonts w:hint="eastAsia"/>
          <w:b/>
          <w:bCs/>
          <w:lang w:val="en-US" w:eastAsia="zh-CN"/>
        </w:rPr>
        <w:t>设备所在楼层</w:t>
      </w:r>
      <w:r>
        <w:rPr>
          <w:rFonts w:hint="eastAsia"/>
          <w:lang w:val="en-US" w:eastAsia="zh-CN"/>
        </w:rPr>
        <w:t>：选</w:t>
      </w:r>
      <w:r>
        <w:rPr>
          <w:rFonts w:hint="eastAsia"/>
          <w:highlight w:val="none"/>
          <w:lang w:val="en-US" w:eastAsia="zh-CN"/>
        </w:rPr>
        <w:t>择设备所在楼层</w:t>
      </w:r>
      <w:r>
        <w:rPr>
          <w:rFonts w:hint="eastAsia"/>
          <w:lang w:val="en-US" w:eastAsia="zh-CN"/>
        </w:rPr>
        <w:t>。可选范围：-8层~64层，0除外。</w:t>
      </w:r>
    </w:p>
    <w:p w14:paraId="09D6A18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2512235">
      <w:pPr>
        <w:pStyle w:val="3"/>
        <w:bidi w:val="0"/>
        <w:rPr>
          <w:rFonts w:hint="eastAsia"/>
          <w:lang w:val="en-US" w:eastAsia="zh-CN"/>
        </w:rPr>
      </w:pPr>
      <w:bookmarkStart w:id="229" w:name="_Toc25619"/>
      <w:bookmarkStart w:id="230" w:name="_Toc30140"/>
      <w:r>
        <w:rPr>
          <w:rFonts w:hint="eastAsia"/>
          <w:lang w:val="en-US" w:eastAsia="zh-CN"/>
        </w:rPr>
        <w:t>5.12 报警设置</w:t>
      </w:r>
      <w:bookmarkEnd w:id="229"/>
      <w:bookmarkEnd w:id="230"/>
    </w:p>
    <w:p w14:paraId="3E8EC84D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8" name="图片 38" descr="27系统设置-报警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7系统设置-报警设置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46AE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报警设置界面</w:t>
      </w:r>
    </w:p>
    <w:p w14:paraId="0E7FABFE">
      <w:pPr>
        <w:bidi w:val="0"/>
        <w:rPr>
          <w:rFonts w:hint="eastAsia"/>
          <w:lang w:val="en-US" w:eastAsia="zh-CN"/>
        </w:rPr>
      </w:pPr>
      <w:bookmarkStart w:id="231" w:name="_Toc22721"/>
      <w:bookmarkStart w:id="232" w:name="_Toc4030"/>
      <w:bookmarkStart w:id="233" w:name="_Toc27217"/>
      <w:bookmarkStart w:id="234" w:name="_Toc23406"/>
      <w:bookmarkStart w:id="235" w:name="_Toc9306"/>
      <w:bookmarkStart w:id="236" w:name="_Toc27821"/>
      <w:bookmarkStart w:id="237" w:name="_Toc16795"/>
      <w:bookmarkStart w:id="238" w:name="_Toc25261"/>
      <w:bookmarkStart w:id="239" w:name="_Toc17536"/>
      <w:r>
        <w:rPr>
          <w:rFonts w:hint="eastAsia"/>
          <w:lang w:val="en-US" w:eastAsia="zh-CN"/>
        </w:rPr>
        <w:t>（1）防拆报警</w:t>
      </w:r>
      <w:bookmarkEnd w:id="231"/>
      <w:bookmarkEnd w:id="232"/>
      <w:bookmarkEnd w:id="233"/>
      <w:bookmarkEnd w:id="234"/>
      <w:bookmarkEnd w:id="235"/>
      <w:bookmarkEnd w:id="236"/>
      <w:bookmarkEnd w:id="237"/>
      <w:r>
        <w:rPr>
          <w:rFonts w:hint="eastAsia"/>
          <w:lang w:val="en-US" w:eastAsia="zh-CN"/>
        </w:rPr>
        <w:t>：开启此项后，若设备受到外力拆除，设备将响起报警音，管理机将收到报警信号。</w:t>
      </w:r>
      <w:bookmarkEnd w:id="238"/>
      <w:bookmarkEnd w:id="239"/>
    </w:p>
    <w:p w14:paraId="47A204C2">
      <w:pPr>
        <w:bidi w:val="0"/>
        <w:rPr>
          <w:rFonts w:hint="default"/>
          <w:lang w:val="en-US" w:eastAsia="zh-CN"/>
        </w:rPr>
      </w:pPr>
      <w:bookmarkStart w:id="240" w:name="_Toc10925"/>
      <w:bookmarkStart w:id="241" w:name="_Toc16381"/>
      <w:bookmarkStart w:id="242" w:name="_Toc3754"/>
      <w:bookmarkStart w:id="243" w:name="_Toc10528"/>
      <w:bookmarkStart w:id="244" w:name="_Toc15919"/>
      <w:bookmarkStart w:id="245" w:name="_Toc9052"/>
      <w:bookmarkStart w:id="246" w:name="_Toc21642"/>
      <w:bookmarkStart w:id="247" w:name="_Toc27001"/>
      <w:bookmarkStart w:id="248" w:name="_Toc11679"/>
      <w:r>
        <w:rPr>
          <w:rFonts w:hint="eastAsia"/>
          <w:lang w:val="en-US" w:eastAsia="zh-CN"/>
        </w:rPr>
        <w:t>（2）断线报警</w:t>
      </w:r>
      <w:bookmarkEnd w:id="240"/>
      <w:bookmarkEnd w:id="241"/>
      <w:bookmarkEnd w:id="242"/>
      <w:bookmarkEnd w:id="243"/>
      <w:bookmarkEnd w:id="244"/>
      <w:bookmarkEnd w:id="245"/>
      <w:bookmarkEnd w:id="246"/>
      <w:r>
        <w:rPr>
          <w:rFonts w:hint="eastAsia"/>
          <w:lang w:val="en-US" w:eastAsia="zh-CN"/>
        </w:rPr>
        <w:t>：开启此项后，若设备断线，设备将响起报警音，状态栏显示断线图标。</w:t>
      </w:r>
      <w:bookmarkEnd w:id="247"/>
      <w:bookmarkEnd w:id="248"/>
    </w:p>
    <w:p w14:paraId="630FD1EA">
      <w:pPr>
        <w:bidi w:val="0"/>
        <w:rPr>
          <w:rFonts w:hint="default"/>
          <w:lang w:val="en-US" w:eastAsia="zh-CN"/>
        </w:rPr>
      </w:pPr>
      <w:bookmarkStart w:id="249" w:name="_Toc10972"/>
      <w:bookmarkStart w:id="250" w:name="_Toc24475"/>
      <w:bookmarkStart w:id="251" w:name="_Toc3016"/>
      <w:bookmarkStart w:id="252" w:name="_Toc25546"/>
      <w:bookmarkStart w:id="253" w:name="_Toc16138"/>
      <w:bookmarkStart w:id="254" w:name="_Toc27697"/>
      <w:bookmarkStart w:id="255" w:name="_Toc2466"/>
      <w:bookmarkStart w:id="256" w:name="_Toc30887"/>
      <w:bookmarkStart w:id="257" w:name="_Toc11565"/>
      <w:r>
        <w:rPr>
          <w:rFonts w:hint="eastAsia"/>
          <w:lang w:val="en-US" w:eastAsia="zh-CN"/>
        </w:rPr>
        <w:t>（3）门状态报警</w:t>
      </w:r>
      <w:bookmarkEnd w:id="249"/>
      <w:bookmarkEnd w:id="250"/>
      <w:bookmarkEnd w:id="251"/>
      <w:bookmarkEnd w:id="252"/>
      <w:bookmarkEnd w:id="253"/>
      <w:bookmarkEnd w:id="254"/>
      <w:bookmarkEnd w:id="255"/>
      <w:r>
        <w:rPr>
          <w:rFonts w:hint="eastAsia"/>
          <w:lang w:val="en-US" w:eastAsia="zh-CN"/>
        </w:rPr>
        <w:t>：开启此项后，若设备检测到门开时长超过120秒，设备将向管理机发送报警信号。</w:t>
      </w:r>
      <w:bookmarkEnd w:id="256"/>
      <w:bookmarkEnd w:id="257"/>
    </w:p>
    <w:p w14:paraId="308D0946">
      <w:pPr>
        <w:bidi w:val="0"/>
        <w:rPr>
          <w:rFonts w:hint="eastAsia"/>
          <w:lang w:val="en-US" w:eastAsia="zh-CN"/>
        </w:rPr>
      </w:pPr>
      <w:bookmarkStart w:id="258" w:name="_Toc13121"/>
      <w:bookmarkStart w:id="259" w:name="_Toc17673"/>
      <w:bookmarkStart w:id="260" w:name="_Toc9278"/>
      <w:bookmarkStart w:id="261" w:name="_Toc1013"/>
      <w:bookmarkStart w:id="262" w:name="_Toc15588"/>
      <w:bookmarkStart w:id="263" w:name="_Toc16309"/>
      <w:bookmarkStart w:id="264" w:name="_Toc6895"/>
      <w:r>
        <w:rPr>
          <w:rFonts w:hint="eastAsia"/>
          <w:lang w:val="en-US" w:eastAsia="zh-CN"/>
        </w:rPr>
        <w:t>（4）门状态报警音</w:t>
      </w:r>
      <w:bookmarkEnd w:id="258"/>
      <w:bookmarkEnd w:id="259"/>
      <w:bookmarkEnd w:id="260"/>
      <w:bookmarkEnd w:id="261"/>
      <w:bookmarkEnd w:id="262"/>
      <w:bookmarkEnd w:id="263"/>
      <w:bookmarkEnd w:id="264"/>
      <w:r>
        <w:rPr>
          <w:rFonts w:hint="eastAsia"/>
          <w:lang w:val="en-US" w:eastAsia="zh-CN"/>
        </w:rPr>
        <w:t>：开启此项后，门状态报警将有声音反馈。</w:t>
      </w:r>
    </w:p>
    <w:p w14:paraId="6E59725D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 w14:paraId="635A722B">
      <w:pPr>
        <w:pStyle w:val="3"/>
        <w:bidi w:val="0"/>
        <w:rPr>
          <w:rFonts w:hint="eastAsia"/>
          <w:lang w:val="en-US" w:eastAsia="zh-CN"/>
        </w:rPr>
      </w:pPr>
      <w:bookmarkStart w:id="265" w:name="_Toc12392"/>
      <w:bookmarkStart w:id="266" w:name="_Toc8175"/>
      <w:r>
        <w:rPr>
          <w:rFonts w:hint="eastAsia"/>
          <w:lang w:val="en-US" w:eastAsia="zh-CN"/>
        </w:rPr>
        <w:t>5.13 工程设置</w:t>
      </w:r>
      <w:bookmarkEnd w:id="265"/>
      <w:bookmarkEnd w:id="266"/>
    </w:p>
    <w:p w14:paraId="7F142064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9" name="图片 39" descr="28系统设置-工程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8系统设置-工程设置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FD60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工程设置界面</w:t>
      </w:r>
    </w:p>
    <w:p w14:paraId="5D75D492">
      <w:pPr>
        <w:pStyle w:val="4"/>
        <w:bidi w:val="0"/>
        <w:rPr>
          <w:rFonts w:hint="eastAsia"/>
          <w:lang w:val="en-US" w:eastAsia="zh-CN"/>
        </w:rPr>
      </w:pPr>
      <w:bookmarkStart w:id="267" w:name="_Toc5757"/>
      <w:bookmarkStart w:id="268" w:name="_Toc10565"/>
      <w:bookmarkStart w:id="269" w:name="_Toc6150"/>
      <w:bookmarkStart w:id="270" w:name="_Toc20746"/>
      <w:bookmarkStart w:id="271" w:name="_Toc9622"/>
      <w:bookmarkStart w:id="272" w:name="_Toc23233"/>
      <w:r>
        <w:rPr>
          <w:rFonts w:hint="eastAsia"/>
          <w:lang w:val="en-US" w:eastAsia="zh-CN"/>
        </w:rPr>
        <w:t>5.13.1 设备属性</w:t>
      </w:r>
      <w:bookmarkEnd w:id="267"/>
      <w:bookmarkEnd w:id="268"/>
      <w:bookmarkEnd w:id="269"/>
      <w:bookmarkEnd w:id="270"/>
      <w:bookmarkEnd w:id="271"/>
      <w:bookmarkEnd w:id="272"/>
    </w:p>
    <w:p w14:paraId="00BAEFCB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根据当前设备的实际安装位置来选择设备类型（门口机、小门口机、围墙机）。选择设备类型后，门口机需输入“栋号-单元号-编号”，围墙机需输入“编号”，小门口机需输入“栋号-单元号-房号-编号”。</w:t>
      </w:r>
    </w:p>
    <w:p w14:paraId="54519522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9495"/>
            <wp:effectExtent l="0" t="0" r="7620" b="1905"/>
            <wp:docPr id="60" name="图片 60" descr="企业微信截图_1660287953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企业微信截图_16602879534667"/>
                    <pic:cNvPicPr>
                      <a:picLocks noChangeAspect="1"/>
                    </pic:cNvPicPr>
                  </pic:nvPicPr>
                  <pic:blipFill>
                    <a:blip r:embed="rId66"/>
                    <a:srcRect l="679" r="96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default"/>
          <w:lang w:val="en-GB" w:eastAsia="zh-CN"/>
        </w:rPr>
        <w:t xml:space="preserve">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7" name="图片 27" descr="27系统设置-工程设置-设备属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7系统设置-工程设置-设备属性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10765"/>
            <wp:effectExtent l="0" t="0" r="7620" b="635"/>
            <wp:docPr id="75" name="图片 75" descr="企业微信截图_1660288021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16602880217662"/>
                    <pic:cNvPicPr>
                      <a:picLocks noChangeAspect="1"/>
                    </pic:cNvPicPr>
                  </pic:nvPicPr>
                  <pic:blipFill>
                    <a:blip r:embed="rId68"/>
                    <a:srcRect l="860" r="7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9435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设备属性设置界面（门口机、小门口机、围墙机）</w:t>
      </w:r>
    </w:p>
    <w:p w14:paraId="068067EB">
      <w:pPr>
        <w:bidi w:val="0"/>
        <w:spacing w:line="240" w:lineRule="auto"/>
        <w:jc w:val="center"/>
        <w:rPr>
          <w:rStyle w:val="17"/>
          <w:rFonts w:hint="default"/>
          <w:lang w:val="en-GB" w:eastAsia="zh-CN"/>
        </w:rPr>
      </w:pPr>
    </w:p>
    <w:p w14:paraId="0113B525">
      <w:pPr>
        <w:pStyle w:val="4"/>
        <w:bidi w:val="0"/>
        <w:rPr>
          <w:rFonts w:hint="eastAsia"/>
          <w:lang w:val="en-US" w:eastAsia="zh-CN"/>
        </w:rPr>
      </w:pPr>
      <w:bookmarkStart w:id="273" w:name="_Toc1127"/>
      <w:bookmarkStart w:id="274" w:name="_Toc24128"/>
      <w:bookmarkStart w:id="275" w:name="_Toc19474"/>
      <w:bookmarkStart w:id="276" w:name="_Toc23853"/>
      <w:bookmarkStart w:id="277" w:name="_Toc13605"/>
      <w:bookmarkStart w:id="278" w:name="_Toc21772"/>
      <w:r>
        <w:rPr>
          <w:rFonts w:hint="eastAsia"/>
          <w:lang w:val="en-US" w:eastAsia="zh-CN"/>
        </w:rPr>
        <w:t>5.13.2 人脸识别设置</w:t>
      </w:r>
      <w:bookmarkEnd w:id="273"/>
      <w:bookmarkEnd w:id="274"/>
      <w:bookmarkEnd w:id="275"/>
      <w:bookmarkEnd w:id="276"/>
      <w:bookmarkEnd w:id="277"/>
      <w:bookmarkEnd w:id="278"/>
    </w:p>
    <w:p w14:paraId="62392E4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人脸识别设置包括：活体检测开关</w:t>
      </w:r>
      <w:r>
        <w:rPr>
          <w:rFonts w:hint="eastAsia"/>
          <w:lang w:val="en-US" w:eastAsia="zh-CN"/>
        </w:rPr>
        <w:t>、阈值、摄像头唤醒距离调节。</w:t>
      </w:r>
    </w:p>
    <w:p w14:paraId="16BB0627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0" name="图片 70" descr="31系统设置-工程设置-人脸识别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31系统设置-工程设置-人脸识别设置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B8C7">
      <w:p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人脸识别设置界面</w:t>
      </w:r>
    </w:p>
    <w:p w14:paraId="422FE15E">
      <w:pPr>
        <w:numPr>
          <w:ilvl w:val="0"/>
          <w:numId w:val="18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活体检测开关</w:t>
      </w:r>
      <w:r>
        <w:rPr>
          <w:rFonts w:hint="eastAsia"/>
          <w:lang w:val="en-US" w:eastAsia="zh-CN"/>
        </w:rPr>
        <w:t>：开启此项后，设备进行活体检测，非活体的已注册人脸无法成功开锁。</w:t>
      </w:r>
    </w:p>
    <w:p w14:paraId="2C4A4FF9">
      <w:pPr>
        <w:numPr>
          <w:ilvl w:val="0"/>
          <w:numId w:val="1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阈值</w:t>
      </w:r>
      <w:r>
        <w:rPr>
          <w:rFonts w:hint="eastAsia"/>
          <w:lang w:val="en-US" w:eastAsia="zh-CN"/>
        </w:rPr>
        <w:t>：人脸识别阈值（高、中、低），不同等级对应人脸识别的匹配程度。设置阈值为高，进行人脸识别时，人脸匹配度相对高；设置阈值为低，进行人脸识别时，人脸匹配度相对低。</w:t>
      </w:r>
    </w:p>
    <w:p w14:paraId="0B248468">
      <w:pPr>
        <w:numPr>
          <w:ilvl w:val="0"/>
          <w:numId w:val="1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摄像头唤醒距离调节</w:t>
      </w:r>
      <w:r>
        <w:rPr>
          <w:rFonts w:hint="eastAsia"/>
          <w:lang w:val="en-US" w:eastAsia="zh-CN"/>
        </w:rPr>
        <w:t>：可调节用户唤醒摄像头的最远距离。唤醒距离为0.3~2m。如设置摄像头唤醒距离为最大，则在2m范围内，设备识别到人脸就进入人脸识别界面。</w:t>
      </w:r>
    </w:p>
    <w:p w14:paraId="648636E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E45E2D3">
      <w:pPr>
        <w:pStyle w:val="4"/>
        <w:bidi w:val="0"/>
        <w:rPr>
          <w:rFonts w:hint="eastAsia"/>
          <w:lang w:val="en-US" w:eastAsia="zh-CN"/>
        </w:rPr>
      </w:pPr>
      <w:bookmarkStart w:id="279" w:name="_Toc8393"/>
      <w:bookmarkStart w:id="280" w:name="_Toc20403"/>
      <w:bookmarkStart w:id="281" w:name="_Toc31219"/>
      <w:bookmarkStart w:id="282" w:name="_Toc3523"/>
      <w:bookmarkStart w:id="283" w:name="_Toc1587"/>
      <w:bookmarkStart w:id="284" w:name="_Toc2723"/>
      <w:r>
        <w:rPr>
          <w:rFonts w:hint="eastAsia"/>
          <w:lang w:val="en-US" w:eastAsia="zh-CN"/>
        </w:rPr>
        <w:t>5.13.3 移动侦测设置</w:t>
      </w:r>
      <w:bookmarkEnd w:id="279"/>
      <w:bookmarkEnd w:id="280"/>
      <w:bookmarkEnd w:id="281"/>
      <w:bookmarkEnd w:id="282"/>
      <w:bookmarkEnd w:id="283"/>
      <w:bookmarkEnd w:id="284"/>
    </w:p>
    <w:p w14:paraId="1AAA29A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移动侦测设置包括：开关、灵敏度调节、</w:t>
      </w:r>
      <w:r>
        <w:rPr>
          <w:rFonts w:hint="eastAsia"/>
          <w:highlight w:val="none"/>
          <w:lang w:val="en-US" w:eastAsia="zh-CN"/>
        </w:rPr>
        <w:t>灵敏度测试</w:t>
      </w:r>
      <w:r>
        <w:rPr>
          <w:rFonts w:hint="eastAsia"/>
          <w:lang w:val="en-US" w:eastAsia="zh-CN"/>
        </w:rPr>
        <w:t>。</w:t>
      </w:r>
    </w:p>
    <w:p w14:paraId="7837D01B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1" name="图片 71" descr="32系统设置-工程设置-移动侦测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2系统设置-工程设置-移动侦测设置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B953">
      <w:p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移动侦测设置界面</w:t>
      </w:r>
    </w:p>
    <w:p w14:paraId="2DFE3C36">
      <w:pPr>
        <w:numPr>
          <w:ilvl w:val="0"/>
          <w:numId w:val="19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开关</w:t>
      </w:r>
      <w:r>
        <w:rPr>
          <w:rFonts w:hint="eastAsia"/>
          <w:lang w:val="en-US" w:eastAsia="zh-CN"/>
        </w:rPr>
        <w:t>：开启此项后，设备摄像头将进行移动侦测。若移动着的物体靠近门口机，则门口机亮屏，进入主界面。若设备检测到人脸，则进入人脸识别界面。</w:t>
      </w:r>
    </w:p>
    <w:p w14:paraId="2892A3F5">
      <w:pPr>
        <w:numPr>
          <w:ilvl w:val="0"/>
          <w:numId w:val="19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灵敏度调节</w:t>
      </w:r>
      <w:r>
        <w:rPr>
          <w:rFonts w:hint="eastAsia"/>
          <w:lang w:val="en-US" w:eastAsia="zh-CN"/>
        </w:rPr>
        <w:t>：可调节设备摄像头对人体移动的侦测灵敏度。</w:t>
      </w:r>
    </w:p>
    <w:p w14:paraId="0CC8F6C0">
      <w:pPr>
        <w:numPr>
          <w:ilvl w:val="0"/>
          <w:numId w:val="19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灵敏度测试</w:t>
      </w:r>
      <w:r>
        <w:rPr>
          <w:rFonts w:hint="eastAsia"/>
          <w:lang w:val="en-US" w:eastAsia="zh-CN"/>
        </w:rPr>
        <w:t>：在检测范围内，设备摄像头</w:t>
      </w:r>
      <w:r>
        <w:rPr>
          <w:rFonts w:hint="eastAsia"/>
          <w:highlight w:val="none"/>
          <w:lang w:val="en-US" w:eastAsia="zh-CN"/>
        </w:rPr>
        <w:t>是否检测到有</w:t>
      </w:r>
      <w:r>
        <w:rPr>
          <w:rFonts w:hint="eastAsia"/>
          <w:lang w:val="en-US" w:eastAsia="zh-CN"/>
        </w:rPr>
        <w:t>物体移动。若有物体移动，则显示“有”；若无物体移动，则显示“无”。</w:t>
      </w:r>
    </w:p>
    <w:p w14:paraId="332D554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4E36011">
      <w:pPr>
        <w:pStyle w:val="4"/>
        <w:bidi w:val="0"/>
        <w:rPr>
          <w:rFonts w:hint="eastAsia"/>
          <w:lang w:val="en-US" w:eastAsia="zh-CN"/>
        </w:rPr>
      </w:pPr>
      <w:bookmarkStart w:id="285" w:name="_Toc24560"/>
      <w:bookmarkStart w:id="286" w:name="_Toc13361"/>
      <w:bookmarkStart w:id="287" w:name="_Toc21036"/>
      <w:bookmarkStart w:id="288" w:name="_Toc21672"/>
      <w:bookmarkStart w:id="289" w:name="_Toc3193"/>
      <w:bookmarkStart w:id="290" w:name="_Toc8503"/>
      <w:r>
        <w:rPr>
          <w:rFonts w:hint="eastAsia"/>
          <w:lang w:val="en-US" w:eastAsia="zh-CN"/>
        </w:rPr>
        <w:t>5.13.4 工程密码设置</w:t>
      </w:r>
      <w:bookmarkEnd w:id="285"/>
      <w:bookmarkEnd w:id="286"/>
      <w:bookmarkEnd w:id="287"/>
      <w:bookmarkEnd w:id="288"/>
      <w:bookmarkEnd w:id="289"/>
      <w:bookmarkEnd w:id="290"/>
    </w:p>
    <w:p w14:paraId="422835A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可修改工程密码，密码长度为6位。</w:t>
      </w:r>
    </w:p>
    <w:p w14:paraId="68E5B1B0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2" name="图片 72" descr="33系统设置-工程设置-工程密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33系统设置-工程设置-工程密码设置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7C5E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工程密码设置界面</w:t>
      </w:r>
    </w:p>
    <w:p w14:paraId="6E07025D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4885BEE2">
      <w:pPr>
        <w:pStyle w:val="4"/>
        <w:bidi w:val="0"/>
        <w:rPr>
          <w:rFonts w:hint="eastAsia"/>
          <w:lang w:val="en-US" w:eastAsia="zh-CN"/>
        </w:rPr>
      </w:pPr>
      <w:bookmarkStart w:id="291" w:name="_Toc10909"/>
      <w:bookmarkStart w:id="292" w:name="_Toc3137"/>
      <w:bookmarkStart w:id="293" w:name="_Toc20727"/>
      <w:bookmarkStart w:id="294" w:name="_Toc31740"/>
      <w:bookmarkStart w:id="295" w:name="_Toc22928"/>
      <w:bookmarkStart w:id="296" w:name="_Toc4692"/>
      <w:r>
        <w:rPr>
          <w:rFonts w:hint="eastAsia"/>
          <w:lang w:val="en-US" w:eastAsia="zh-CN"/>
        </w:rPr>
        <w:t>5.13.5 小区识别码设置</w:t>
      </w:r>
      <w:bookmarkEnd w:id="291"/>
      <w:bookmarkEnd w:id="292"/>
      <w:bookmarkEnd w:id="293"/>
      <w:bookmarkEnd w:id="294"/>
      <w:bookmarkEnd w:id="295"/>
      <w:bookmarkEnd w:id="296"/>
    </w:p>
    <w:p w14:paraId="00A7A69B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在云服务器模式或本地服务器模式下，可通过手动输入小区识别码或点击“配置”按钮，本设备扫描小区二维码，使设备关联到相应的小区。</w:t>
      </w:r>
    </w:p>
    <w:p w14:paraId="0983473A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3" name="图片 73" descr="34系统设置-工程设置-小区识别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34系统设置-工程设置-小区识别码设置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7B69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小区识别码设置界面</w:t>
      </w:r>
    </w:p>
    <w:p w14:paraId="503377EA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076A2C82">
      <w:pPr>
        <w:pStyle w:val="4"/>
        <w:bidi w:val="0"/>
        <w:rPr>
          <w:rFonts w:hint="eastAsia"/>
          <w:lang w:val="en-US" w:eastAsia="zh-CN"/>
        </w:rPr>
      </w:pPr>
      <w:bookmarkStart w:id="297" w:name="_Toc6802"/>
      <w:bookmarkStart w:id="298" w:name="_Toc14873"/>
      <w:bookmarkStart w:id="299" w:name="_Toc12387"/>
      <w:bookmarkStart w:id="300" w:name="_Toc22863"/>
      <w:bookmarkStart w:id="301" w:name="_Toc25208"/>
      <w:bookmarkStart w:id="302" w:name="_Toc15006"/>
      <w:r>
        <w:rPr>
          <w:rFonts w:hint="eastAsia"/>
          <w:lang w:val="en-US" w:eastAsia="zh-CN"/>
        </w:rPr>
        <w:t>5.13.6 韦根设置</w:t>
      </w:r>
      <w:bookmarkEnd w:id="297"/>
      <w:bookmarkEnd w:id="298"/>
      <w:bookmarkEnd w:id="299"/>
      <w:bookmarkEnd w:id="300"/>
      <w:bookmarkEnd w:id="301"/>
      <w:bookmarkEnd w:id="302"/>
    </w:p>
    <w:p w14:paraId="23892F86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用户可进行韦根设置，包括：开关、位数选择（26位、34位）、顺序选择（正序、反序）。</w:t>
      </w:r>
    </w:p>
    <w:p w14:paraId="44CC57DB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4" name="图片 74" descr="35系统设置-工程设置-韦根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35系统设置-工程设置-韦根设置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1F00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韦根设置界面</w:t>
      </w:r>
    </w:p>
    <w:p w14:paraId="06BCE0C3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17811A94">
      <w:pPr>
        <w:pStyle w:val="4"/>
        <w:bidi w:val="0"/>
        <w:rPr>
          <w:rFonts w:hint="eastAsia"/>
          <w:lang w:val="en-US" w:eastAsia="zh-CN"/>
        </w:rPr>
      </w:pPr>
      <w:bookmarkStart w:id="303" w:name="_Toc13089"/>
      <w:bookmarkStart w:id="304" w:name="_Toc14250"/>
      <w:bookmarkStart w:id="305" w:name="_Toc14200"/>
      <w:bookmarkStart w:id="306" w:name="_Toc18007"/>
      <w:bookmarkStart w:id="307" w:name="_Toc21214"/>
      <w:bookmarkStart w:id="308" w:name="_Toc514"/>
      <w:r>
        <w:rPr>
          <w:rFonts w:hint="eastAsia"/>
          <w:lang w:val="en-US" w:eastAsia="zh-CN"/>
        </w:rPr>
        <w:t>5.13.7  Lock2接口设置</w:t>
      </w:r>
      <w:bookmarkEnd w:id="303"/>
      <w:bookmarkEnd w:id="304"/>
      <w:bookmarkEnd w:id="305"/>
      <w:bookmarkEnd w:id="306"/>
      <w:bookmarkEnd w:id="307"/>
      <w:bookmarkEnd w:id="308"/>
    </w:p>
    <w:p w14:paraId="76E9D729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用户可选择</w:t>
      </w:r>
      <w:r>
        <w:rPr>
          <w:rFonts w:hint="default"/>
          <w:highlight w:val="none"/>
          <w:lang w:val="en-GB" w:eastAsia="zh-CN"/>
        </w:rPr>
        <w:t>L</w:t>
      </w:r>
      <w:r>
        <w:rPr>
          <w:rFonts w:hint="eastAsia"/>
          <w:highlight w:val="none"/>
          <w:lang w:val="en-US" w:eastAsia="zh-CN"/>
        </w:rPr>
        <w:t>ock</w:t>
      </w:r>
      <w:r>
        <w:rPr>
          <w:rFonts w:hint="default"/>
          <w:highlight w:val="none"/>
          <w:lang w:val="en-GB" w:eastAsia="zh-CN"/>
        </w:rPr>
        <w:t>2</w:t>
      </w:r>
      <w:r>
        <w:rPr>
          <w:rFonts w:hint="eastAsia"/>
          <w:highlight w:val="none"/>
          <w:lang w:val="en-US" w:eastAsia="zh-CN"/>
        </w:rPr>
        <w:t>接口的功能，包括：报警输出、电控锁控制、门铃控制。</w:t>
      </w:r>
    </w:p>
    <w:p w14:paraId="75279657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注意：此功能需配合硬件接口，否则设置无效。</w:t>
      </w:r>
    </w:p>
    <w:p w14:paraId="5C0B4F55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10130"/>
            <wp:effectExtent l="0" t="0" r="7620" b="1270"/>
            <wp:docPr id="58" name="图片 58" descr="企业微信截图_1660287914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企业微信截图_16602879145076"/>
                    <pic:cNvPicPr>
                      <a:picLocks noChangeAspect="1"/>
                    </pic:cNvPicPr>
                  </pic:nvPicPr>
                  <pic:blipFill>
                    <a:blip r:embed="rId74"/>
                    <a:srcRect l="486" r="39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D183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Lock2接口设置界面</w:t>
      </w:r>
    </w:p>
    <w:p w14:paraId="2DC7B11D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16466DE1">
      <w:pPr>
        <w:pStyle w:val="4"/>
        <w:bidi w:val="0"/>
        <w:rPr>
          <w:rFonts w:hint="eastAsia"/>
          <w:lang w:val="en-US" w:eastAsia="zh-CN"/>
        </w:rPr>
      </w:pPr>
      <w:bookmarkStart w:id="309" w:name="_Toc17613"/>
      <w:bookmarkStart w:id="310" w:name="_Toc1404"/>
      <w:bookmarkStart w:id="311" w:name="_Toc3182"/>
      <w:bookmarkStart w:id="312" w:name="_Toc15329"/>
      <w:bookmarkStart w:id="313" w:name="_Toc16675"/>
      <w:bookmarkStart w:id="314" w:name="_Toc7035"/>
      <w:r>
        <w:rPr>
          <w:rFonts w:hint="eastAsia"/>
          <w:lang w:val="en-US" w:eastAsia="zh-CN"/>
        </w:rPr>
        <w:t>5.13.8  12V输出设置</w:t>
      </w:r>
      <w:bookmarkEnd w:id="309"/>
      <w:bookmarkEnd w:id="310"/>
      <w:bookmarkEnd w:id="311"/>
      <w:bookmarkEnd w:id="312"/>
      <w:bookmarkEnd w:id="313"/>
      <w:bookmarkEnd w:id="314"/>
    </w:p>
    <w:p w14:paraId="7A18580A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可选择是否输出12V电压。</w:t>
      </w:r>
    </w:p>
    <w:p w14:paraId="0D62568E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6" name="图片 76" descr="37系统设置-工程设置-12V输出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37系统设置-工程设置-12V输出设置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ED76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12V输出设置界面</w:t>
      </w:r>
    </w:p>
    <w:p w14:paraId="3E8A0DA4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452E58E6">
      <w:pPr>
        <w:pStyle w:val="4"/>
        <w:bidi w:val="0"/>
        <w:rPr>
          <w:rFonts w:hint="eastAsia"/>
          <w:lang w:val="en-US" w:eastAsia="zh-CN"/>
        </w:rPr>
      </w:pPr>
      <w:bookmarkStart w:id="315" w:name="_Toc30871"/>
      <w:bookmarkStart w:id="316" w:name="_Toc25671"/>
      <w:bookmarkStart w:id="317" w:name="_Toc7454"/>
      <w:bookmarkStart w:id="318" w:name="_Toc23700"/>
      <w:bookmarkStart w:id="319" w:name="_Toc275"/>
      <w:bookmarkStart w:id="320" w:name="_Toc9234"/>
      <w:r>
        <w:rPr>
          <w:rFonts w:hint="eastAsia"/>
          <w:lang w:val="en-US" w:eastAsia="zh-CN"/>
        </w:rPr>
        <w:t>5.13.9 加密开锁指令</w:t>
      </w:r>
      <w:bookmarkEnd w:id="315"/>
      <w:bookmarkEnd w:id="316"/>
      <w:bookmarkEnd w:id="317"/>
      <w:bookmarkEnd w:id="318"/>
      <w:bookmarkEnd w:id="319"/>
      <w:bookmarkEnd w:id="320"/>
    </w:p>
    <w:p w14:paraId="5DB7F2E2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开启此项后，设备将启用加密开锁指令。</w:t>
      </w:r>
    </w:p>
    <w:p w14:paraId="784BFC2D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 w14:paraId="10634F28">
      <w:pPr>
        <w:pStyle w:val="4"/>
        <w:bidi w:val="0"/>
        <w:rPr>
          <w:rFonts w:hint="eastAsia"/>
          <w:lang w:val="en-US" w:eastAsia="zh-CN"/>
        </w:rPr>
      </w:pPr>
      <w:bookmarkStart w:id="321" w:name="_Toc10835"/>
      <w:bookmarkStart w:id="322" w:name="_Toc32310"/>
      <w:bookmarkStart w:id="323" w:name="_Toc27879"/>
      <w:bookmarkStart w:id="324" w:name="_Toc26618"/>
      <w:bookmarkStart w:id="325" w:name="_Toc23833"/>
      <w:bookmarkStart w:id="326" w:name="_Toc31554"/>
      <w:r>
        <w:rPr>
          <w:rFonts w:hint="eastAsia"/>
          <w:lang w:val="en-US" w:eastAsia="zh-CN"/>
        </w:rPr>
        <w:t>5.13.10 允许数据传输</w:t>
      </w:r>
      <w:bookmarkEnd w:id="321"/>
      <w:bookmarkEnd w:id="322"/>
      <w:bookmarkEnd w:id="323"/>
      <w:bookmarkEnd w:id="324"/>
      <w:bookmarkEnd w:id="325"/>
      <w:bookmarkEnd w:id="326"/>
    </w:p>
    <w:p w14:paraId="7E0592CC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开启此项后，设备将允许数据传输。允许发送和接受通讯录、人脸、门禁卡的数据。无服务器模式下，可进行数据的备份和还原；本地服务器模式和云服务器模式下，可把数据传输到管理机和管理平台。</w:t>
      </w:r>
    </w:p>
    <w:p w14:paraId="50C6AE18">
      <w:pPr>
        <w:bidi w:val="0"/>
        <w:rPr>
          <w:rFonts w:hint="eastAsia"/>
          <w:lang w:val="en-US" w:eastAsia="zh-CN"/>
        </w:rPr>
      </w:pPr>
    </w:p>
    <w:p w14:paraId="6A037350">
      <w:pPr>
        <w:pStyle w:val="3"/>
        <w:bidi w:val="0"/>
        <w:rPr>
          <w:rStyle w:val="17"/>
          <w:rFonts w:hint="default"/>
          <w:lang w:val="en-US" w:eastAsia="zh-CN"/>
        </w:rPr>
      </w:pPr>
      <w:bookmarkStart w:id="327" w:name="_Toc638"/>
      <w:bookmarkStart w:id="328" w:name="_Toc12175"/>
      <w:r>
        <w:rPr>
          <w:rFonts w:hint="eastAsia"/>
          <w:lang w:val="en-US" w:eastAsia="zh-CN"/>
        </w:rPr>
        <w:t>5.14关于</w:t>
      </w:r>
      <w:bookmarkEnd w:id="327"/>
      <w:bookmarkEnd w:id="328"/>
    </w:p>
    <w:p w14:paraId="19A26855">
      <w:pPr>
        <w:pStyle w:val="4"/>
        <w:bidi w:val="0"/>
        <w:rPr>
          <w:rFonts w:hint="eastAsia"/>
          <w:lang w:val="en-US" w:eastAsia="zh-CN"/>
        </w:rPr>
      </w:pPr>
      <w:bookmarkStart w:id="329" w:name="_Toc5737"/>
      <w:bookmarkStart w:id="330" w:name="_Toc9141"/>
      <w:bookmarkStart w:id="331" w:name="_Toc25634"/>
      <w:bookmarkStart w:id="332" w:name="_Toc415"/>
      <w:bookmarkStart w:id="333" w:name="_Toc12854"/>
      <w:bookmarkStart w:id="334" w:name="_Toc26251"/>
      <w:bookmarkStart w:id="335" w:name="_Toc17807"/>
      <w:bookmarkStart w:id="336" w:name="_Toc27593"/>
      <w:r>
        <w:rPr>
          <w:rFonts w:hint="eastAsia"/>
          <w:lang w:val="en-US" w:eastAsia="zh-CN"/>
        </w:rPr>
        <w:t>5.14.1 设备信息</w:t>
      </w:r>
      <w:bookmarkEnd w:id="329"/>
      <w:bookmarkEnd w:id="330"/>
      <w:bookmarkEnd w:id="331"/>
      <w:bookmarkEnd w:id="332"/>
      <w:bookmarkEnd w:id="333"/>
      <w:bookmarkEnd w:id="334"/>
      <w:bookmarkEnd w:id="335"/>
      <w:bookmarkEnd w:id="336"/>
    </w:p>
    <w:p w14:paraId="077EDA3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显示本设备的相关信息，包括：所属区域、设备编号、软件版本、MCU版本、IP地址、MAC地址、SIP账号。</w:t>
      </w:r>
    </w:p>
    <w:p w14:paraId="4817CB62"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  <w:lang w:val="en-US" w:eastAsia="zh-CN"/>
        </w:rPr>
        <w:t>云服务器模式或本地服务器模式下，配置小区信息后，才显示SIP账号信息。</w:t>
      </w:r>
    </w:p>
    <w:p w14:paraId="37ECCF02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9495"/>
            <wp:effectExtent l="0" t="0" r="7620" b="1905"/>
            <wp:docPr id="29" name="图片 29" descr="企业微信截图_1660034435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企业微信截图_16600344359705"/>
                    <pic:cNvPicPr>
                      <a:picLocks noChangeAspect="1"/>
                    </pic:cNvPicPr>
                  </pic:nvPicPr>
                  <pic:blipFill>
                    <a:blip r:embed="rId76"/>
                    <a:srcRect l="1030" t="822" r="1379" b="47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CEB1">
      <w:pPr>
        <w:bidi w:val="0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关于界面</w:t>
      </w:r>
    </w:p>
    <w:p w14:paraId="21D49B3F">
      <w:pPr>
        <w:bidi w:val="0"/>
        <w:jc w:val="both"/>
        <w:rPr>
          <w:rStyle w:val="17"/>
          <w:rFonts w:hint="eastAsia"/>
          <w:lang w:val="en-US" w:eastAsia="zh-CN"/>
        </w:rPr>
      </w:pPr>
    </w:p>
    <w:p w14:paraId="22BB5D7E">
      <w:pPr>
        <w:pStyle w:val="4"/>
        <w:bidi w:val="0"/>
        <w:rPr>
          <w:rFonts w:hint="eastAsia"/>
          <w:lang w:val="en-US" w:eastAsia="zh-CN"/>
        </w:rPr>
      </w:pPr>
      <w:bookmarkStart w:id="337" w:name="_Toc20304"/>
      <w:bookmarkStart w:id="338" w:name="_Toc18135"/>
      <w:bookmarkStart w:id="339" w:name="_Toc13613"/>
      <w:bookmarkStart w:id="340" w:name="_Toc4476"/>
      <w:bookmarkStart w:id="341" w:name="_Toc3577"/>
      <w:bookmarkStart w:id="342" w:name="_Toc16951"/>
      <w:bookmarkStart w:id="343" w:name="_Toc8684"/>
      <w:bookmarkStart w:id="344" w:name="_Toc21204"/>
      <w:r>
        <w:rPr>
          <w:rFonts w:hint="eastAsia"/>
          <w:lang w:val="en-US" w:eastAsia="zh-CN"/>
        </w:rPr>
        <w:t>5.14.2 设备重启</w:t>
      </w:r>
      <w:bookmarkEnd w:id="337"/>
      <w:bookmarkEnd w:id="338"/>
      <w:bookmarkEnd w:id="339"/>
      <w:bookmarkEnd w:id="340"/>
      <w:bookmarkEnd w:id="341"/>
      <w:bookmarkEnd w:id="342"/>
      <w:bookmarkEnd w:id="343"/>
      <w:bookmarkEnd w:id="344"/>
    </w:p>
    <w:p w14:paraId="2444F76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点击此项，进行二次确认后，设备将进行重启。</w:t>
      </w:r>
    </w:p>
    <w:p w14:paraId="67FA5337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66" name="图片 66" descr="39系统设置-关于-重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39系统设置-关于-重启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FCE7">
      <w:pPr>
        <w:bidi w:val="0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设备重启界面</w:t>
      </w:r>
    </w:p>
    <w:p w14:paraId="0E9C664C">
      <w:pPr>
        <w:bidi w:val="0"/>
        <w:jc w:val="both"/>
        <w:rPr>
          <w:rStyle w:val="17"/>
          <w:rFonts w:hint="default"/>
          <w:lang w:val="en-US" w:eastAsia="zh-CN"/>
        </w:rPr>
      </w:pPr>
    </w:p>
    <w:p w14:paraId="42F62BAA">
      <w:pPr>
        <w:pStyle w:val="4"/>
        <w:bidi w:val="0"/>
        <w:rPr>
          <w:rFonts w:hint="eastAsia"/>
          <w:lang w:val="en-US" w:eastAsia="zh-CN"/>
        </w:rPr>
      </w:pPr>
      <w:bookmarkStart w:id="345" w:name="_Toc18314"/>
      <w:bookmarkStart w:id="346" w:name="_Toc3440"/>
      <w:bookmarkStart w:id="347" w:name="_Toc17265"/>
      <w:bookmarkStart w:id="348" w:name="_Toc5564"/>
      <w:bookmarkStart w:id="349" w:name="_Toc8959"/>
      <w:bookmarkStart w:id="350" w:name="_Toc18681"/>
      <w:bookmarkStart w:id="351" w:name="_Toc22565"/>
      <w:bookmarkStart w:id="352" w:name="_Toc5865"/>
      <w:r>
        <w:rPr>
          <w:rFonts w:hint="eastAsia"/>
          <w:lang w:val="en-US" w:eastAsia="zh-CN"/>
        </w:rPr>
        <w:t>5.14.3 恢复出厂设置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</w:p>
    <w:p w14:paraId="4B48F37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点击此项后，进行二次确认后，设备将恢复出厂设置，用户需重新进行配置。</w:t>
      </w:r>
    </w:p>
    <w:p w14:paraId="4887F223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</w:t>
      </w:r>
    </w:p>
    <w:p w14:paraId="012E0254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① 上电60s内恢复出厂设置，设备内所有数据恢复默认，用户需重新选择语言和工作模式。</w:t>
      </w:r>
    </w:p>
    <w:p w14:paraId="64B9C2F5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② 上电60s后恢复出厂设置，设备内所有数据恢复默认，用户只需重新选择语言。</w:t>
      </w:r>
    </w:p>
    <w:p w14:paraId="69AB81B2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65" name="图片 65" descr="40系统设置-关于-恢复出厂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40系统设置-关于-恢复出厂设置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3515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恢复出厂设置界面</w:t>
      </w:r>
    </w:p>
    <w:p w14:paraId="65AA77DA">
      <w:pPr>
        <w:rPr>
          <w:rFonts w:hint="eastAsia" w:cs="Times New Roman"/>
          <w:highlight w:val="none"/>
          <w:lang w:val="en-US" w:eastAsia="zh-CN"/>
        </w:rPr>
      </w:pPr>
      <w:bookmarkStart w:id="353" w:name="_Toc22083"/>
      <w:r>
        <w:rPr>
          <w:rFonts w:hint="eastAsia" w:cs="Times New Roman"/>
          <w:highlight w:val="none"/>
          <w:lang w:val="en-US" w:eastAsia="zh-CN"/>
        </w:rPr>
        <w:br w:type="page"/>
      </w:r>
    </w:p>
    <w:p w14:paraId="362786B0">
      <w:pPr>
        <w:pStyle w:val="2"/>
        <w:spacing w:line="240" w:lineRule="auto"/>
        <w:jc w:val="left"/>
        <w:rPr>
          <w:rFonts w:hint="eastAsia" w:cs="Times New Roman"/>
          <w:highlight w:val="none"/>
          <w:lang w:val="en-US" w:eastAsia="zh-CN"/>
        </w:rPr>
      </w:pPr>
      <w:bookmarkStart w:id="354" w:name="_Toc3242"/>
      <w:r>
        <w:rPr>
          <w:rFonts w:hint="eastAsia" w:cs="Times New Roman"/>
          <w:highlight w:val="none"/>
          <w:lang w:val="en-US" w:eastAsia="zh-CN"/>
        </w:rPr>
        <w:t>第六章 附录</w:t>
      </w:r>
      <w:bookmarkEnd w:id="353"/>
      <w:bookmarkEnd w:id="354"/>
    </w:p>
    <w:p w14:paraId="013624DA">
      <w:pPr>
        <w:rPr>
          <w:rFonts w:hint="default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  <w:t>6.1 数据备份的操作步骤</w:t>
      </w:r>
    </w:p>
    <w:p w14:paraId="551245B8">
      <w:pPr>
        <w:bidi w:val="0"/>
        <w:rPr>
          <w:rFonts w:hint="default" w:ascii="宋体" w:hAnsi="宋体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cs="Times New Roman"/>
          <w:b/>
          <w:kern w:val="2"/>
          <w:sz w:val="21"/>
          <w:szCs w:val="24"/>
          <w:lang w:val="en-US" w:eastAsia="zh-CN" w:bidi="ar-SA"/>
        </w:rPr>
        <w:t>（1）</w:t>
      </w:r>
      <w:r>
        <w:rPr>
          <w:rFonts w:hint="eastAsia" w:ascii="宋体" w:hAnsi="宋体" w:eastAsia="宋体" w:cs="Times New Roman"/>
          <w:b/>
          <w:kern w:val="2"/>
          <w:sz w:val="21"/>
          <w:szCs w:val="24"/>
          <w:lang w:val="en-US" w:eastAsia="zh-CN" w:bidi="ar-SA"/>
        </w:rPr>
        <w:t>从设备拷贝到PC（如图1）</w:t>
      </w:r>
    </w:p>
    <w:p w14:paraId="4EF40B26">
      <w:pPr>
        <w:numPr>
          <w:ilvl w:val="0"/>
          <w:numId w:val="20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选择“Tftp Server”。</w:t>
      </w:r>
    </w:p>
    <w:p w14:paraId="67D5C247">
      <w:pPr>
        <w:numPr>
          <w:ilvl w:val="0"/>
          <w:numId w:val="20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Current directory：点击“Browse”按钮，选择路径。卡数据和人脸数据将拷贝到此文件夹中。</w:t>
      </w:r>
    </w:p>
    <w:p w14:paraId="2E1C7201">
      <w:pPr>
        <w:numPr>
          <w:ilvl w:val="0"/>
          <w:numId w:val="2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Server interfaces：点击下拉按钮，选择电脑本机的IP地址。</w:t>
      </w:r>
    </w:p>
    <w:p w14:paraId="40C134E6">
      <w:pPr>
        <w:numPr>
          <w:ilvl w:val="0"/>
          <w:numId w:val="2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在设备“数据备份”界面中，输入电脑的IP地址，选择数据类型（卡数据、人脸数据），点击右上角的“备份”按钮。</w:t>
      </w:r>
    </w:p>
    <w:p w14:paraId="1C459D9F">
      <w:pPr>
        <w:numPr>
          <w:ilvl w:val="0"/>
          <w:numId w:val="2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数据传输完成后，PC上的文件夹（第②步选择的文件夹路径）会出现.cnf格式的文件，即为拷贝成功。</w:t>
      </w:r>
    </w:p>
    <w:p w14:paraId="13E87E02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339725</wp:posOffset>
                </wp:positionV>
                <wp:extent cx="284480" cy="132080"/>
                <wp:effectExtent l="6350" t="6350" r="13970" b="1397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6775" y="2974340"/>
                          <a:ext cx="284480" cy="132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25pt;margin-top:26.75pt;height:10.4pt;width:22.4pt;z-index:251667456;v-text-anchor:middle;mso-width-relative:page;mso-height-relative:page;" filled="f" stroked="t" coordsize="21600,21600" o:gfxdata="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r2pn3WAAAACAEAAA8AAAAAAAAAAQAgAAAAIgAAAGRycy9kb3ducmV2LnhtbFBL&#10;AQIUABQAAAAIAIdO4kCeR3GCagIAAMAEAAAOAAAAAAAAAAEAIAAAACUBAABkcnMvZTJvRG9jLnht&#10;bFBLBQYAAAAABgAGAFkBAAABBg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Style w:val="17"/>
          <w:rFonts w:hint="default"/>
          <w:lang w:val="en-US" w:eastAsia="zh-CN"/>
        </w:rPr>
        <w:drawing>
          <wp:inline distT="0" distB="0" distL="114300" distR="114300">
            <wp:extent cx="3599815" cy="2226310"/>
            <wp:effectExtent l="0" t="0" r="6985" b="8890"/>
            <wp:docPr id="28" name="图片 28" descr="企业微信截图_1660725575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企业微信截图_1660725575116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5EBB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图1数据上传界面</w:t>
      </w:r>
    </w:p>
    <w:p w14:paraId="26BA8706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2D7EA1BF">
      <w:pPr>
        <w:numPr>
          <w:ilvl w:val="0"/>
          <w:numId w:val="0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cs="Times New Roman"/>
          <w:b/>
          <w:kern w:val="2"/>
          <w:sz w:val="21"/>
          <w:szCs w:val="24"/>
          <w:lang w:val="en-US" w:eastAsia="zh-CN" w:bidi="ar-SA"/>
        </w:rPr>
        <w:t>（2）</w:t>
      </w:r>
      <w:r>
        <w:rPr>
          <w:rFonts w:hint="eastAsia" w:ascii="宋体" w:hAnsi="宋体" w:eastAsia="宋体" w:cs="Times New Roman"/>
          <w:b/>
          <w:kern w:val="2"/>
          <w:sz w:val="21"/>
          <w:szCs w:val="24"/>
          <w:lang w:val="en-US" w:eastAsia="zh-CN" w:bidi="ar-SA"/>
        </w:rPr>
        <w:t>从PC拷贝到设备（如图2）</w:t>
      </w:r>
    </w:p>
    <w:p w14:paraId="2EB3BE32">
      <w:pPr>
        <w:numPr>
          <w:ilvl w:val="0"/>
          <w:numId w:val="21"/>
        </w:num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选择“Tftp Client”。</w:t>
      </w:r>
    </w:p>
    <w:p w14:paraId="68538464">
      <w:pPr>
        <w:numPr>
          <w:ilvl w:val="0"/>
          <w:numId w:val="21"/>
        </w:numPr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Host：输入设备的IP地址。在设备“关于”界面可查看设备IP地址。</w:t>
      </w:r>
    </w:p>
    <w:p w14:paraId="6ADF2DEF">
      <w:pPr>
        <w:numPr>
          <w:ilvl w:val="0"/>
          <w:numId w:val="21"/>
        </w:numPr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Port：输入“69”。</w:t>
      </w:r>
    </w:p>
    <w:p w14:paraId="734796A2">
      <w:pPr>
        <w:numPr>
          <w:ilvl w:val="0"/>
          <w:numId w:val="21"/>
        </w:numPr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Local file：点击“…”按钮，选择.cnf格式的文件。需从序号为0的.cnf文件开始，选择一个文件后，点击“Put”按钮，再按顺序重复此行为。</w:t>
      </w:r>
    </w:p>
    <w:p w14:paraId="263954E2">
      <w:pPr>
        <w:numPr>
          <w:ilvl w:val="0"/>
          <w:numId w:val="21"/>
        </w:numPr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数据传输完成后，设备上“门禁卡管理”和“人脸管理”界面中能看到相应的信息，即为拷贝成功。</w:t>
      </w:r>
    </w:p>
    <w:p w14:paraId="0A288ABF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311150</wp:posOffset>
                </wp:positionV>
                <wp:extent cx="284480" cy="132080"/>
                <wp:effectExtent l="6350" t="6350" r="13970" b="1397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32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25pt;margin-top:24.5pt;height:10.4pt;width:22.4pt;z-index:251668480;v-text-anchor:middle;mso-width-relative:page;mso-height-relative:page;" filled="f" stroked="t" coordsize="21600,21600" o:gfxdata="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0tI&#10;IdYAAAAJAQAADwAAAAAAAAABACAAAAAiAAAAZHJzL2Rvd25yZXYueG1sUEsBAhQAFAAAAAgAh07i&#10;QF3Fx4JdAgAAtQQAAA4AAAAAAAAAAQAgAAAAJQEAAGRycy9lMm9Eb2MueG1sUEsFBgAAAAAGAAYA&#10;WQEAAPQFAAAAAA=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Style w:val="17"/>
          <w:rFonts w:hint="default"/>
          <w:lang w:val="en-US" w:eastAsia="zh-CN"/>
        </w:rPr>
        <w:drawing>
          <wp:inline distT="0" distB="0" distL="114300" distR="114300">
            <wp:extent cx="3599815" cy="2207260"/>
            <wp:effectExtent l="0" t="0" r="6985" b="2540"/>
            <wp:docPr id="32" name="图片 32" descr="企业微信截图_1660725375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企业微信截图_16607253757906"/>
                    <pic:cNvPicPr>
                      <a:picLocks noChangeAspect="1"/>
                    </pic:cNvPicPr>
                  </pic:nvPicPr>
                  <pic:blipFill>
                    <a:blip r:embed="rId80"/>
                    <a:srcRect b="67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FD65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图2数据下载界面</w:t>
      </w:r>
    </w:p>
    <w:p w14:paraId="2707C96B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</w:p>
    <w:p w14:paraId="20FE8B9C">
      <w:pPr>
        <w:rPr>
          <w:rFonts w:hint="default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4"/>
          <w:szCs w:val="32"/>
          <w:lang w:val="en-US" w:eastAsia="zh-CN" w:bidi="ar-SA"/>
        </w:rPr>
        <w:t xml:space="preserve">6.2 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  <w:t>本地升级的操作步骤</w:t>
      </w:r>
    </w:p>
    <w:p w14:paraId="304C2A59">
      <w:pPr>
        <w:numPr>
          <w:ilvl w:val="0"/>
          <w:numId w:val="0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使用前请关闭电脑防火墙。</w:t>
      </w:r>
    </w:p>
    <w:p w14:paraId="0E3B118C">
      <w:pPr>
        <w:numPr>
          <w:ilvl w:val="0"/>
          <w:numId w:val="22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选择合适的电脑本机IP地址（</w:t>
      </w:r>
      <w:r>
        <w:rPr>
          <w:rFonts w:hint="eastAsia"/>
          <w:color w:val="FF0000"/>
          <w:lang w:val="en-US" w:eastAsia="zh-CN"/>
        </w:rPr>
        <w:t>需要和设备处于相同网段</w:t>
      </w:r>
      <w:r>
        <w:rPr>
          <w:rFonts w:hint="eastAsia"/>
          <w:highlight w:val="none"/>
          <w:lang w:val="en-US" w:eastAsia="zh-CN"/>
        </w:rPr>
        <w:t>），点击“Connet”。</w:t>
      </w:r>
    </w:p>
    <w:p w14:paraId="629D7904">
      <w:pPr>
        <w:numPr>
          <w:ilvl w:val="0"/>
          <w:numId w:val="22"/>
        </w:num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  <w:lang w:val="en-US" w:eastAsia="zh-CN"/>
        </w:rPr>
        <w:t>点击“Open”按钮，选择升级文件。</w:t>
      </w:r>
    </w:p>
    <w:p w14:paraId="0468F8D7">
      <w:pPr>
        <w:numPr>
          <w:ilvl w:val="0"/>
          <w:numId w:val="22"/>
        </w:num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在Device输入框中，输入设备型号，点击“Search”。</w:t>
      </w:r>
    </w:p>
    <w:p w14:paraId="37CE56B7">
      <w:pPr>
        <w:numPr>
          <w:ilvl w:val="0"/>
          <w:numId w:val="22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选择设备，点击“Upgrade”。</w:t>
      </w:r>
    </w:p>
    <w:p w14:paraId="1DB1C936">
      <w:pPr>
        <w:numPr>
          <w:ilvl w:val="0"/>
          <w:numId w:val="0"/>
        </w:numPr>
        <w:bidi w:val="0"/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4399280" cy="2482215"/>
            <wp:effectExtent l="0" t="0" r="7620" b="6985"/>
            <wp:docPr id="83" name="图片 83" descr="企业微信截图_1660786878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企业微信截图_16607868788855"/>
                    <pic:cNvPicPr>
                      <a:picLocks noChangeAspect="1"/>
                    </pic:cNvPicPr>
                  </pic:nvPicPr>
                  <pic:blipFill>
                    <a:blip r:embed="rId81"/>
                    <a:srcRect l="31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F410">
      <w:pPr>
        <w:numPr>
          <w:ilvl w:val="0"/>
          <w:numId w:val="0"/>
        </w:num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本地升级界面</w:t>
      </w:r>
    </w:p>
    <w:p w14:paraId="534640F7">
      <w:pPr>
        <w:rPr>
          <w:rFonts w:hint="eastAsia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  <w:t>6.3 常见问题</w:t>
      </w:r>
    </w:p>
    <w:p w14:paraId="05364F50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问题1：注册照片需求</w:t>
      </w:r>
    </w:p>
    <w:p w14:paraId="59188C2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设备安全等级较高。如果注册的人脸照片与真人存在较大差异，或者人脸被口罩等遮住且光线严重不足，会导致设备对人脸的识别分数较低，进而导致无法通过。</w:t>
      </w:r>
    </w:p>
    <w:p w14:paraId="42317669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问题2：设备安装环境</w:t>
      </w:r>
    </w:p>
    <w:p w14:paraId="6EFF0DE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方式建议埋墙等垂直安装，避免太阳直射等过曝安装环境，具体安装建议是：如果需要露天安装，顶部应有遮罩，遮罩应使得太阳光不要直接照射设备；如果需要倾斜安装，摄像头不应对着天空，也不应让太阳光直接照射设备。</w:t>
      </w:r>
    </w:p>
    <w:sectPr>
      <w:footerReference r:id="rId8" w:type="default"/>
      <w:pgSz w:w="8391" w:h="11907"/>
      <w:pgMar w:top="720" w:right="720" w:bottom="720" w:left="720" w:header="0" w:footer="340" w:gutter="0"/>
      <w:pgNumType w:fmt="decimal" w:start="1"/>
      <w:cols w:space="720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EE05A">
    <w:pPr>
      <w:pStyle w:val="7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912E7D">
    <w:pPr>
      <w:pStyle w:val="7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C9278">
    <w:pPr>
      <w:pStyle w:val="7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4391D">
    <w:pPr>
      <w:pStyle w:val="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4FDE9"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DF4FDE9"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73DC35"/>
    <w:multiLevelType w:val="singleLevel"/>
    <w:tmpl w:val="8073DC35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8D67D285"/>
    <w:multiLevelType w:val="singleLevel"/>
    <w:tmpl w:val="8D67D285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2">
    <w:nsid w:val="900035EB"/>
    <w:multiLevelType w:val="singleLevel"/>
    <w:tmpl w:val="900035EB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BB90DA1A"/>
    <w:multiLevelType w:val="singleLevel"/>
    <w:tmpl w:val="BB90DA1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4">
    <w:nsid w:val="CCE00BF3"/>
    <w:multiLevelType w:val="singleLevel"/>
    <w:tmpl w:val="CCE00BF3"/>
    <w:lvl w:ilvl="0" w:tentative="0">
      <w:start w:val="1"/>
      <w:numFmt w:val="decimalEnclosedCircleChinese"/>
      <w:suff w:val="space"/>
      <w:lvlText w:val="%1"/>
      <w:lvlJc w:val="left"/>
      <w:pPr>
        <w:ind w:left="360"/>
      </w:pPr>
      <w:rPr>
        <w:rFonts w:hint="eastAsia"/>
      </w:rPr>
    </w:lvl>
  </w:abstractNum>
  <w:abstractNum w:abstractNumId="5">
    <w:nsid w:val="CEE4D6E0"/>
    <w:multiLevelType w:val="singleLevel"/>
    <w:tmpl w:val="CEE4D6E0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6">
    <w:nsid w:val="DECBE3B4"/>
    <w:multiLevelType w:val="singleLevel"/>
    <w:tmpl w:val="DECBE3B4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F2BE27F8"/>
    <w:multiLevelType w:val="singleLevel"/>
    <w:tmpl w:val="F2BE27F8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8">
    <w:nsid w:val="FAF2DD95"/>
    <w:multiLevelType w:val="singleLevel"/>
    <w:tmpl w:val="FAF2DD95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FCA81C62"/>
    <w:multiLevelType w:val="singleLevel"/>
    <w:tmpl w:val="FCA81C62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0">
    <w:nsid w:val="0C6F30CE"/>
    <w:multiLevelType w:val="singleLevel"/>
    <w:tmpl w:val="0C6F30CE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1">
    <w:nsid w:val="1CC6F22D"/>
    <w:multiLevelType w:val="singleLevel"/>
    <w:tmpl w:val="1CC6F22D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210DA3DD"/>
    <w:multiLevelType w:val="singleLevel"/>
    <w:tmpl w:val="210DA3DD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3">
    <w:nsid w:val="23F55C4C"/>
    <w:multiLevelType w:val="singleLevel"/>
    <w:tmpl w:val="23F55C4C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4">
    <w:nsid w:val="25241497"/>
    <w:multiLevelType w:val="singleLevel"/>
    <w:tmpl w:val="25241497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5">
    <w:nsid w:val="2A583B6F"/>
    <w:multiLevelType w:val="singleLevel"/>
    <w:tmpl w:val="2A583B6F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2E3DC486"/>
    <w:multiLevelType w:val="singleLevel"/>
    <w:tmpl w:val="2E3DC486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5229313A"/>
    <w:multiLevelType w:val="singleLevel"/>
    <w:tmpl w:val="5229313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8">
    <w:nsid w:val="547507A0"/>
    <w:multiLevelType w:val="singleLevel"/>
    <w:tmpl w:val="547507A0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9">
    <w:nsid w:val="5795BF3C"/>
    <w:multiLevelType w:val="singleLevel"/>
    <w:tmpl w:val="5795BF3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0">
    <w:nsid w:val="7AEDC6E9"/>
    <w:multiLevelType w:val="singleLevel"/>
    <w:tmpl w:val="7AEDC6E9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21">
    <w:nsid w:val="7B9F4AF1"/>
    <w:multiLevelType w:val="singleLevel"/>
    <w:tmpl w:val="7B9F4AF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9"/>
  </w:num>
  <w:num w:numId="2">
    <w:abstractNumId w:val="4"/>
  </w:num>
  <w:num w:numId="3">
    <w:abstractNumId w:val="10"/>
  </w:num>
  <w:num w:numId="4">
    <w:abstractNumId w:val="1"/>
  </w:num>
  <w:num w:numId="5">
    <w:abstractNumId w:val="3"/>
  </w:num>
  <w:num w:numId="6">
    <w:abstractNumId w:val="9"/>
  </w:num>
  <w:num w:numId="7">
    <w:abstractNumId w:val="17"/>
  </w:num>
  <w:num w:numId="8">
    <w:abstractNumId w:val="2"/>
  </w:num>
  <w:num w:numId="9">
    <w:abstractNumId w:val="11"/>
  </w:num>
  <w:num w:numId="10">
    <w:abstractNumId w:val="16"/>
  </w:num>
  <w:num w:numId="11">
    <w:abstractNumId w:val="8"/>
  </w:num>
  <w:num w:numId="12">
    <w:abstractNumId w:val="15"/>
  </w:num>
  <w:num w:numId="13">
    <w:abstractNumId w:val="5"/>
  </w:num>
  <w:num w:numId="14">
    <w:abstractNumId w:val="13"/>
  </w:num>
  <w:num w:numId="15">
    <w:abstractNumId w:val="14"/>
  </w:num>
  <w:num w:numId="16">
    <w:abstractNumId w:val="12"/>
  </w:num>
  <w:num w:numId="17">
    <w:abstractNumId w:val="20"/>
  </w:num>
  <w:num w:numId="18">
    <w:abstractNumId w:val="21"/>
  </w:num>
  <w:num w:numId="19">
    <w:abstractNumId w:val="6"/>
  </w:num>
  <w:num w:numId="20">
    <w:abstractNumId w:val="0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90"/>
  <w:drawingGridVerticalSpacing w:val="150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lMzYwNWNkNzlkMWNiNGY2M2Y3NTQ5YjdhMWI3ZmQifQ=="/>
  </w:docVars>
  <w:rsids>
    <w:rsidRoot w:val="00172A27"/>
    <w:rsid w:val="00013AF7"/>
    <w:rsid w:val="00013D9F"/>
    <w:rsid w:val="0001683E"/>
    <w:rsid w:val="00031AF7"/>
    <w:rsid w:val="000609E0"/>
    <w:rsid w:val="000701E4"/>
    <w:rsid w:val="00084207"/>
    <w:rsid w:val="000B4168"/>
    <w:rsid w:val="000C0027"/>
    <w:rsid w:val="000C2356"/>
    <w:rsid w:val="000C36B3"/>
    <w:rsid w:val="000D5ED0"/>
    <w:rsid w:val="000E408D"/>
    <w:rsid w:val="0010012D"/>
    <w:rsid w:val="00103203"/>
    <w:rsid w:val="00112EA8"/>
    <w:rsid w:val="00123FB1"/>
    <w:rsid w:val="00130BEF"/>
    <w:rsid w:val="00145FC8"/>
    <w:rsid w:val="00154538"/>
    <w:rsid w:val="00164774"/>
    <w:rsid w:val="00175700"/>
    <w:rsid w:val="001944B6"/>
    <w:rsid w:val="001B4BDA"/>
    <w:rsid w:val="001B5D09"/>
    <w:rsid w:val="001D76E6"/>
    <w:rsid w:val="001F60C5"/>
    <w:rsid w:val="00204DE1"/>
    <w:rsid w:val="00205C86"/>
    <w:rsid w:val="00226EE3"/>
    <w:rsid w:val="002276A0"/>
    <w:rsid w:val="00237CB0"/>
    <w:rsid w:val="00240BB9"/>
    <w:rsid w:val="002436C6"/>
    <w:rsid w:val="00247721"/>
    <w:rsid w:val="0025073D"/>
    <w:rsid w:val="00273460"/>
    <w:rsid w:val="002746D2"/>
    <w:rsid w:val="002C1A11"/>
    <w:rsid w:val="002C3065"/>
    <w:rsid w:val="002E2088"/>
    <w:rsid w:val="002E33EE"/>
    <w:rsid w:val="002E53AB"/>
    <w:rsid w:val="002F341E"/>
    <w:rsid w:val="00303AEE"/>
    <w:rsid w:val="00315BFD"/>
    <w:rsid w:val="00325515"/>
    <w:rsid w:val="003332C3"/>
    <w:rsid w:val="003411BE"/>
    <w:rsid w:val="00343CED"/>
    <w:rsid w:val="00374FE3"/>
    <w:rsid w:val="0039280E"/>
    <w:rsid w:val="003A098C"/>
    <w:rsid w:val="003A56E0"/>
    <w:rsid w:val="003C7236"/>
    <w:rsid w:val="003D697B"/>
    <w:rsid w:val="003E3611"/>
    <w:rsid w:val="003E61B2"/>
    <w:rsid w:val="003F0468"/>
    <w:rsid w:val="00407590"/>
    <w:rsid w:val="00414F36"/>
    <w:rsid w:val="004207CD"/>
    <w:rsid w:val="00424E78"/>
    <w:rsid w:val="0042700F"/>
    <w:rsid w:val="00435B2F"/>
    <w:rsid w:val="00437259"/>
    <w:rsid w:val="00443699"/>
    <w:rsid w:val="0047082C"/>
    <w:rsid w:val="0047352C"/>
    <w:rsid w:val="00475EB1"/>
    <w:rsid w:val="00477B1E"/>
    <w:rsid w:val="004840C1"/>
    <w:rsid w:val="00484D17"/>
    <w:rsid w:val="00492BB7"/>
    <w:rsid w:val="004A373F"/>
    <w:rsid w:val="004A61D8"/>
    <w:rsid w:val="004C46FB"/>
    <w:rsid w:val="004E1AAC"/>
    <w:rsid w:val="00500F23"/>
    <w:rsid w:val="005010F2"/>
    <w:rsid w:val="00511A38"/>
    <w:rsid w:val="00522BAF"/>
    <w:rsid w:val="0052312A"/>
    <w:rsid w:val="00523F36"/>
    <w:rsid w:val="005330FA"/>
    <w:rsid w:val="00537D99"/>
    <w:rsid w:val="00540324"/>
    <w:rsid w:val="00545494"/>
    <w:rsid w:val="0054637F"/>
    <w:rsid w:val="005619A1"/>
    <w:rsid w:val="0057061E"/>
    <w:rsid w:val="00571250"/>
    <w:rsid w:val="005770DA"/>
    <w:rsid w:val="005D019E"/>
    <w:rsid w:val="006053F6"/>
    <w:rsid w:val="006143FD"/>
    <w:rsid w:val="006160B9"/>
    <w:rsid w:val="00623AE8"/>
    <w:rsid w:val="00667A74"/>
    <w:rsid w:val="006750B8"/>
    <w:rsid w:val="00676342"/>
    <w:rsid w:val="0068171A"/>
    <w:rsid w:val="00685639"/>
    <w:rsid w:val="00693538"/>
    <w:rsid w:val="006A0FF0"/>
    <w:rsid w:val="006A332D"/>
    <w:rsid w:val="006A4BB7"/>
    <w:rsid w:val="006A778A"/>
    <w:rsid w:val="006D296C"/>
    <w:rsid w:val="00717CC7"/>
    <w:rsid w:val="00717E96"/>
    <w:rsid w:val="007252B7"/>
    <w:rsid w:val="007326C6"/>
    <w:rsid w:val="00733971"/>
    <w:rsid w:val="00740A63"/>
    <w:rsid w:val="00745D66"/>
    <w:rsid w:val="007571CD"/>
    <w:rsid w:val="00770850"/>
    <w:rsid w:val="0078503E"/>
    <w:rsid w:val="007A0359"/>
    <w:rsid w:val="007A043E"/>
    <w:rsid w:val="007A4EF3"/>
    <w:rsid w:val="007B701C"/>
    <w:rsid w:val="007B76AD"/>
    <w:rsid w:val="007D28FA"/>
    <w:rsid w:val="007D2ABB"/>
    <w:rsid w:val="007F6727"/>
    <w:rsid w:val="00800439"/>
    <w:rsid w:val="00817FC2"/>
    <w:rsid w:val="0083086F"/>
    <w:rsid w:val="00834EFB"/>
    <w:rsid w:val="0084248D"/>
    <w:rsid w:val="008801D7"/>
    <w:rsid w:val="0088073F"/>
    <w:rsid w:val="008A6B76"/>
    <w:rsid w:val="008B7B79"/>
    <w:rsid w:val="008C57D5"/>
    <w:rsid w:val="008D40DF"/>
    <w:rsid w:val="008F6776"/>
    <w:rsid w:val="00900AE7"/>
    <w:rsid w:val="00902A83"/>
    <w:rsid w:val="00905BD3"/>
    <w:rsid w:val="00914B7C"/>
    <w:rsid w:val="00917B8A"/>
    <w:rsid w:val="00920E1B"/>
    <w:rsid w:val="00942827"/>
    <w:rsid w:val="00951610"/>
    <w:rsid w:val="00975508"/>
    <w:rsid w:val="009D26EF"/>
    <w:rsid w:val="009D7632"/>
    <w:rsid w:val="009F7927"/>
    <w:rsid w:val="00A1635A"/>
    <w:rsid w:val="00A2276A"/>
    <w:rsid w:val="00A30752"/>
    <w:rsid w:val="00A34934"/>
    <w:rsid w:val="00A45349"/>
    <w:rsid w:val="00A51E8B"/>
    <w:rsid w:val="00A6720B"/>
    <w:rsid w:val="00A92ED9"/>
    <w:rsid w:val="00A97574"/>
    <w:rsid w:val="00AA64FC"/>
    <w:rsid w:val="00AA7E23"/>
    <w:rsid w:val="00AB77D3"/>
    <w:rsid w:val="00AC673A"/>
    <w:rsid w:val="00AC67B7"/>
    <w:rsid w:val="00AD4115"/>
    <w:rsid w:val="00AD623F"/>
    <w:rsid w:val="00AD6A4E"/>
    <w:rsid w:val="00AD7C36"/>
    <w:rsid w:val="00AE6C41"/>
    <w:rsid w:val="00B01C90"/>
    <w:rsid w:val="00B03331"/>
    <w:rsid w:val="00B32172"/>
    <w:rsid w:val="00B36997"/>
    <w:rsid w:val="00B3790C"/>
    <w:rsid w:val="00B52B76"/>
    <w:rsid w:val="00B629DE"/>
    <w:rsid w:val="00B85EF3"/>
    <w:rsid w:val="00B9217B"/>
    <w:rsid w:val="00BB3FE0"/>
    <w:rsid w:val="00BB522F"/>
    <w:rsid w:val="00BB6506"/>
    <w:rsid w:val="00BC753D"/>
    <w:rsid w:val="00BE0423"/>
    <w:rsid w:val="00BE1F76"/>
    <w:rsid w:val="00BE727C"/>
    <w:rsid w:val="00BF2F77"/>
    <w:rsid w:val="00BF3174"/>
    <w:rsid w:val="00C0000D"/>
    <w:rsid w:val="00C246BB"/>
    <w:rsid w:val="00C36607"/>
    <w:rsid w:val="00C40531"/>
    <w:rsid w:val="00C52EB2"/>
    <w:rsid w:val="00C768E6"/>
    <w:rsid w:val="00C8427B"/>
    <w:rsid w:val="00C859A6"/>
    <w:rsid w:val="00CA0AFD"/>
    <w:rsid w:val="00CA3C08"/>
    <w:rsid w:val="00CC00FC"/>
    <w:rsid w:val="00CD0593"/>
    <w:rsid w:val="00CD3F2F"/>
    <w:rsid w:val="00CF68BE"/>
    <w:rsid w:val="00D0268D"/>
    <w:rsid w:val="00D06737"/>
    <w:rsid w:val="00D149C1"/>
    <w:rsid w:val="00D16E37"/>
    <w:rsid w:val="00D25445"/>
    <w:rsid w:val="00D36087"/>
    <w:rsid w:val="00D4209C"/>
    <w:rsid w:val="00D429A4"/>
    <w:rsid w:val="00D55897"/>
    <w:rsid w:val="00D61D9B"/>
    <w:rsid w:val="00D76DCD"/>
    <w:rsid w:val="00D879C0"/>
    <w:rsid w:val="00DA449C"/>
    <w:rsid w:val="00DA4A7A"/>
    <w:rsid w:val="00DC75D8"/>
    <w:rsid w:val="00DD2743"/>
    <w:rsid w:val="00DD3615"/>
    <w:rsid w:val="00DE67C4"/>
    <w:rsid w:val="00DF30B2"/>
    <w:rsid w:val="00E02ACB"/>
    <w:rsid w:val="00E1683E"/>
    <w:rsid w:val="00E266F5"/>
    <w:rsid w:val="00E32FD9"/>
    <w:rsid w:val="00E76437"/>
    <w:rsid w:val="00EB0D4C"/>
    <w:rsid w:val="00EB29F4"/>
    <w:rsid w:val="00EC08E8"/>
    <w:rsid w:val="00EE03E1"/>
    <w:rsid w:val="00EE2B8B"/>
    <w:rsid w:val="00F30095"/>
    <w:rsid w:val="00F33292"/>
    <w:rsid w:val="00F33D7F"/>
    <w:rsid w:val="00F41D00"/>
    <w:rsid w:val="00F44733"/>
    <w:rsid w:val="00F506EC"/>
    <w:rsid w:val="00F55D03"/>
    <w:rsid w:val="00F71196"/>
    <w:rsid w:val="00F7388D"/>
    <w:rsid w:val="00F76A55"/>
    <w:rsid w:val="00F826C6"/>
    <w:rsid w:val="00F91071"/>
    <w:rsid w:val="00F93236"/>
    <w:rsid w:val="00F9432B"/>
    <w:rsid w:val="00FA7549"/>
    <w:rsid w:val="00FB5F44"/>
    <w:rsid w:val="00FC04BA"/>
    <w:rsid w:val="00FC3ED2"/>
    <w:rsid w:val="00FD7FAE"/>
    <w:rsid w:val="00FF6DC9"/>
    <w:rsid w:val="00FF7EBA"/>
    <w:rsid w:val="011B63BD"/>
    <w:rsid w:val="01B37ACA"/>
    <w:rsid w:val="01D672F1"/>
    <w:rsid w:val="01F82835"/>
    <w:rsid w:val="022C7033"/>
    <w:rsid w:val="02533AA0"/>
    <w:rsid w:val="0259629F"/>
    <w:rsid w:val="02691C5F"/>
    <w:rsid w:val="029C20AC"/>
    <w:rsid w:val="03157367"/>
    <w:rsid w:val="0338182A"/>
    <w:rsid w:val="039B10F6"/>
    <w:rsid w:val="03F56442"/>
    <w:rsid w:val="03FE7EAB"/>
    <w:rsid w:val="04631139"/>
    <w:rsid w:val="04AD16F9"/>
    <w:rsid w:val="04C701B4"/>
    <w:rsid w:val="04DF350C"/>
    <w:rsid w:val="04E5029F"/>
    <w:rsid w:val="04F41D12"/>
    <w:rsid w:val="054A1690"/>
    <w:rsid w:val="05701EE9"/>
    <w:rsid w:val="06233AAE"/>
    <w:rsid w:val="062C5387"/>
    <w:rsid w:val="06B64A6C"/>
    <w:rsid w:val="07536EEC"/>
    <w:rsid w:val="076E7848"/>
    <w:rsid w:val="07A46CC6"/>
    <w:rsid w:val="07C075D4"/>
    <w:rsid w:val="07E40C67"/>
    <w:rsid w:val="081668F7"/>
    <w:rsid w:val="0829067F"/>
    <w:rsid w:val="089615EC"/>
    <w:rsid w:val="08B6181D"/>
    <w:rsid w:val="08D935D5"/>
    <w:rsid w:val="0957759D"/>
    <w:rsid w:val="0978413B"/>
    <w:rsid w:val="0A4C70C9"/>
    <w:rsid w:val="0A5F6988"/>
    <w:rsid w:val="0ACA771D"/>
    <w:rsid w:val="0C047A4C"/>
    <w:rsid w:val="0C083044"/>
    <w:rsid w:val="0C335B18"/>
    <w:rsid w:val="0C5953F2"/>
    <w:rsid w:val="0C7B7D52"/>
    <w:rsid w:val="0C7F55EA"/>
    <w:rsid w:val="0CE14669"/>
    <w:rsid w:val="0D1645C5"/>
    <w:rsid w:val="0D74716D"/>
    <w:rsid w:val="0D9B051A"/>
    <w:rsid w:val="0E831261"/>
    <w:rsid w:val="0F2506EF"/>
    <w:rsid w:val="0FBD18E5"/>
    <w:rsid w:val="0FBE25DD"/>
    <w:rsid w:val="0FF84686"/>
    <w:rsid w:val="0FFC5CEC"/>
    <w:rsid w:val="101E437D"/>
    <w:rsid w:val="10356965"/>
    <w:rsid w:val="10443FE5"/>
    <w:rsid w:val="105007FE"/>
    <w:rsid w:val="1084408E"/>
    <w:rsid w:val="10CA6F64"/>
    <w:rsid w:val="10F00683"/>
    <w:rsid w:val="111271F9"/>
    <w:rsid w:val="11692FC3"/>
    <w:rsid w:val="11FE12D0"/>
    <w:rsid w:val="12906E8B"/>
    <w:rsid w:val="12E20630"/>
    <w:rsid w:val="130C69DE"/>
    <w:rsid w:val="1397207F"/>
    <w:rsid w:val="13A37B7A"/>
    <w:rsid w:val="13B726E5"/>
    <w:rsid w:val="13BC5E45"/>
    <w:rsid w:val="14457359"/>
    <w:rsid w:val="14702504"/>
    <w:rsid w:val="14CA7F33"/>
    <w:rsid w:val="15020049"/>
    <w:rsid w:val="151F3D1C"/>
    <w:rsid w:val="154E5231"/>
    <w:rsid w:val="15B674F6"/>
    <w:rsid w:val="15C61287"/>
    <w:rsid w:val="16864C28"/>
    <w:rsid w:val="168A2047"/>
    <w:rsid w:val="16FE43E4"/>
    <w:rsid w:val="185505CA"/>
    <w:rsid w:val="18854A1A"/>
    <w:rsid w:val="188F2369"/>
    <w:rsid w:val="189C4389"/>
    <w:rsid w:val="18C8066D"/>
    <w:rsid w:val="18CD45C3"/>
    <w:rsid w:val="18F540C2"/>
    <w:rsid w:val="19375AD9"/>
    <w:rsid w:val="19646FB1"/>
    <w:rsid w:val="19AC6ADB"/>
    <w:rsid w:val="19C66DF5"/>
    <w:rsid w:val="19D62EB8"/>
    <w:rsid w:val="1A0D5569"/>
    <w:rsid w:val="1A300FB1"/>
    <w:rsid w:val="1A32092A"/>
    <w:rsid w:val="1AB01172"/>
    <w:rsid w:val="1AF7105C"/>
    <w:rsid w:val="1B1E534A"/>
    <w:rsid w:val="1B2C4D09"/>
    <w:rsid w:val="1B4D5CEB"/>
    <w:rsid w:val="1BF22A32"/>
    <w:rsid w:val="1C055E22"/>
    <w:rsid w:val="1C497965"/>
    <w:rsid w:val="1C5270B1"/>
    <w:rsid w:val="1C591106"/>
    <w:rsid w:val="1CED0A44"/>
    <w:rsid w:val="1D2E61A6"/>
    <w:rsid w:val="1D3D0AA8"/>
    <w:rsid w:val="1D482A67"/>
    <w:rsid w:val="1E33071B"/>
    <w:rsid w:val="1E531802"/>
    <w:rsid w:val="1E7A291E"/>
    <w:rsid w:val="1E8E4DB7"/>
    <w:rsid w:val="1F222FC7"/>
    <w:rsid w:val="1F4B1FA6"/>
    <w:rsid w:val="1FF846EA"/>
    <w:rsid w:val="2052748B"/>
    <w:rsid w:val="207C4233"/>
    <w:rsid w:val="212935CB"/>
    <w:rsid w:val="21500DB5"/>
    <w:rsid w:val="21A67760"/>
    <w:rsid w:val="21E54174"/>
    <w:rsid w:val="222B0ABC"/>
    <w:rsid w:val="22CA1D2D"/>
    <w:rsid w:val="239D02D8"/>
    <w:rsid w:val="23D027DF"/>
    <w:rsid w:val="24344D70"/>
    <w:rsid w:val="244B0C59"/>
    <w:rsid w:val="245C700D"/>
    <w:rsid w:val="248A3CA5"/>
    <w:rsid w:val="24AC3ED8"/>
    <w:rsid w:val="255C07EE"/>
    <w:rsid w:val="2578669D"/>
    <w:rsid w:val="258B1144"/>
    <w:rsid w:val="2599124F"/>
    <w:rsid w:val="259F783F"/>
    <w:rsid w:val="25C22BED"/>
    <w:rsid w:val="25C904D9"/>
    <w:rsid w:val="272E7D1E"/>
    <w:rsid w:val="275938D1"/>
    <w:rsid w:val="277F4CDB"/>
    <w:rsid w:val="279818EE"/>
    <w:rsid w:val="27C22F6F"/>
    <w:rsid w:val="27F215B1"/>
    <w:rsid w:val="280562F5"/>
    <w:rsid w:val="2858358B"/>
    <w:rsid w:val="287843D0"/>
    <w:rsid w:val="28A458FB"/>
    <w:rsid w:val="28B9601D"/>
    <w:rsid w:val="28E02F53"/>
    <w:rsid w:val="28EE24A1"/>
    <w:rsid w:val="291655E1"/>
    <w:rsid w:val="29596F37"/>
    <w:rsid w:val="29BC2D4F"/>
    <w:rsid w:val="2A0B1E67"/>
    <w:rsid w:val="2A2211A5"/>
    <w:rsid w:val="2A73664B"/>
    <w:rsid w:val="2ABE72B7"/>
    <w:rsid w:val="2B4104F9"/>
    <w:rsid w:val="2B636DD9"/>
    <w:rsid w:val="2B6B6580"/>
    <w:rsid w:val="2BCE504F"/>
    <w:rsid w:val="2C1F284A"/>
    <w:rsid w:val="2C29683C"/>
    <w:rsid w:val="2C394EDA"/>
    <w:rsid w:val="2C602259"/>
    <w:rsid w:val="2C686AEF"/>
    <w:rsid w:val="2C9F74BC"/>
    <w:rsid w:val="2CD33561"/>
    <w:rsid w:val="2D011E8D"/>
    <w:rsid w:val="2D2800F5"/>
    <w:rsid w:val="2D5A2DE5"/>
    <w:rsid w:val="2D886AA4"/>
    <w:rsid w:val="2DCE5827"/>
    <w:rsid w:val="2DF92404"/>
    <w:rsid w:val="2E900545"/>
    <w:rsid w:val="2E927967"/>
    <w:rsid w:val="2EA911CC"/>
    <w:rsid w:val="2ECA391E"/>
    <w:rsid w:val="2ED74F56"/>
    <w:rsid w:val="2EDD36A1"/>
    <w:rsid w:val="2F0B5C25"/>
    <w:rsid w:val="301522DF"/>
    <w:rsid w:val="30D6202C"/>
    <w:rsid w:val="313D5383"/>
    <w:rsid w:val="314266C8"/>
    <w:rsid w:val="314F3970"/>
    <w:rsid w:val="31BC1EEE"/>
    <w:rsid w:val="31BE037D"/>
    <w:rsid w:val="31CB4D52"/>
    <w:rsid w:val="31D42F3A"/>
    <w:rsid w:val="31F43C49"/>
    <w:rsid w:val="31F65660"/>
    <w:rsid w:val="320B2189"/>
    <w:rsid w:val="324E212D"/>
    <w:rsid w:val="326A4DED"/>
    <w:rsid w:val="32F863EE"/>
    <w:rsid w:val="33AC683D"/>
    <w:rsid w:val="33B51C00"/>
    <w:rsid w:val="35BA3C90"/>
    <w:rsid w:val="35DF09D2"/>
    <w:rsid w:val="364451F9"/>
    <w:rsid w:val="36453593"/>
    <w:rsid w:val="36615643"/>
    <w:rsid w:val="36C860B0"/>
    <w:rsid w:val="36F840E8"/>
    <w:rsid w:val="3709636F"/>
    <w:rsid w:val="376753A1"/>
    <w:rsid w:val="37887351"/>
    <w:rsid w:val="37A873F1"/>
    <w:rsid w:val="380223E4"/>
    <w:rsid w:val="381F2104"/>
    <w:rsid w:val="385F4C48"/>
    <w:rsid w:val="386963E3"/>
    <w:rsid w:val="38736D6A"/>
    <w:rsid w:val="38833163"/>
    <w:rsid w:val="38871C41"/>
    <w:rsid w:val="391F258D"/>
    <w:rsid w:val="3961036E"/>
    <w:rsid w:val="39840918"/>
    <w:rsid w:val="39AD118C"/>
    <w:rsid w:val="39C8200A"/>
    <w:rsid w:val="39EC63BE"/>
    <w:rsid w:val="3A745EF8"/>
    <w:rsid w:val="3A866BEA"/>
    <w:rsid w:val="3A8B6734"/>
    <w:rsid w:val="3ABA13A7"/>
    <w:rsid w:val="3AD008A0"/>
    <w:rsid w:val="3AE61503"/>
    <w:rsid w:val="3AF9265C"/>
    <w:rsid w:val="3BBB3CFE"/>
    <w:rsid w:val="3BF53366"/>
    <w:rsid w:val="3C35026C"/>
    <w:rsid w:val="3C745A49"/>
    <w:rsid w:val="3CF774CA"/>
    <w:rsid w:val="3CF87891"/>
    <w:rsid w:val="3D174719"/>
    <w:rsid w:val="3D5816A5"/>
    <w:rsid w:val="3D654EF5"/>
    <w:rsid w:val="3DAA5B1C"/>
    <w:rsid w:val="3DAE3235"/>
    <w:rsid w:val="3DC62097"/>
    <w:rsid w:val="3DD671A5"/>
    <w:rsid w:val="3DF805AC"/>
    <w:rsid w:val="3F8950A4"/>
    <w:rsid w:val="3FC1609F"/>
    <w:rsid w:val="3FDB3F15"/>
    <w:rsid w:val="3FE422C8"/>
    <w:rsid w:val="405B50A2"/>
    <w:rsid w:val="40E3202A"/>
    <w:rsid w:val="41343317"/>
    <w:rsid w:val="41544173"/>
    <w:rsid w:val="419261C3"/>
    <w:rsid w:val="41D17971"/>
    <w:rsid w:val="41E9668E"/>
    <w:rsid w:val="42503610"/>
    <w:rsid w:val="42596D77"/>
    <w:rsid w:val="426F07B9"/>
    <w:rsid w:val="43624BF5"/>
    <w:rsid w:val="44523338"/>
    <w:rsid w:val="445E5A5B"/>
    <w:rsid w:val="44C4713D"/>
    <w:rsid w:val="459E2B7A"/>
    <w:rsid w:val="45AD256B"/>
    <w:rsid w:val="45B5576E"/>
    <w:rsid w:val="46D67E95"/>
    <w:rsid w:val="47067E11"/>
    <w:rsid w:val="47260557"/>
    <w:rsid w:val="473860EE"/>
    <w:rsid w:val="48E44191"/>
    <w:rsid w:val="494E0559"/>
    <w:rsid w:val="4A315AE4"/>
    <w:rsid w:val="4A63691E"/>
    <w:rsid w:val="4A9B544F"/>
    <w:rsid w:val="4AB04C6D"/>
    <w:rsid w:val="4AB96AF6"/>
    <w:rsid w:val="4AC410B8"/>
    <w:rsid w:val="4AD80158"/>
    <w:rsid w:val="4B2D7269"/>
    <w:rsid w:val="4B384069"/>
    <w:rsid w:val="4B3B68BB"/>
    <w:rsid w:val="4C515179"/>
    <w:rsid w:val="4C874036"/>
    <w:rsid w:val="4C877F8C"/>
    <w:rsid w:val="4C9155D0"/>
    <w:rsid w:val="4CD81DA3"/>
    <w:rsid w:val="4CEB46C4"/>
    <w:rsid w:val="4D0131A9"/>
    <w:rsid w:val="4DAE6AB1"/>
    <w:rsid w:val="4E37645D"/>
    <w:rsid w:val="4E5A6917"/>
    <w:rsid w:val="4E8421CF"/>
    <w:rsid w:val="4EAF247F"/>
    <w:rsid w:val="4F08327D"/>
    <w:rsid w:val="4FA759B3"/>
    <w:rsid w:val="4FF85AD1"/>
    <w:rsid w:val="503A6643"/>
    <w:rsid w:val="509C39B0"/>
    <w:rsid w:val="50A512B5"/>
    <w:rsid w:val="512664CE"/>
    <w:rsid w:val="513A4B93"/>
    <w:rsid w:val="518F65DA"/>
    <w:rsid w:val="51D36F41"/>
    <w:rsid w:val="51E1545E"/>
    <w:rsid w:val="51F44897"/>
    <w:rsid w:val="5211320A"/>
    <w:rsid w:val="52BC5BA2"/>
    <w:rsid w:val="52F92B5A"/>
    <w:rsid w:val="53345B77"/>
    <w:rsid w:val="53C3620C"/>
    <w:rsid w:val="53D17DBD"/>
    <w:rsid w:val="53D906EC"/>
    <w:rsid w:val="53E01C75"/>
    <w:rsid w:val="540563BC"/>
    <w:rsid w:val="54926AE7"/>
    <w:rsid w:val="54CA7400"/>
    <w:rsid w:val="54CC6A9C"/>
    <w:rsid w:val="54EA5259"/>
    <w:rsid w:val="55DD79E0"/>
    <w:rsid w:val="55DE6DC0"/>
    <w:rsid w:val="5626127E"/>
    <w:rsid w:val="562A5C29"/>
    <w:rsid w:val="56934653"/>
    <w:rsid w:val="570268EF"/>
    <w:rsid w:val="57416068"/>
    <w:rsid w:val="574D3AB1"/>
    <w:rsid w:val="577A432F"/>
    <w:rsid w:val="57A66DB7"/>
    <w:rsid w:val="57B97E19"/>
    <w:rsid w:val="583E6EDF"/>
    <w:rsid w:val="583E773E"/>
    <w:rsid w:val="585030E2"/>
    <w:rsid w:val="58BE7DD4"/>
    <w:rsid w:val="58BF5254"/>
    <w:rsid w:val="58F239BA"/>
    <w:rsid w:val="593E3BDD"/>
    <w:rsid w:val="59486D73"/>
    <w:rsid w:val="59C65BB4"/>
    <w:rsid w:val="5A073785"/>
    <w:rsid w:val="5ABA6B86"/>
    <w:rsid w:val="5AC078B3"/>
    <w:rsid w:val="5AEA481A"/>
    <w:rsid w:val="5AF04C52"/>
    <w:rsid w:val="5AF75702"/>
    <w:rsid w:val="5B1C5D73"/>
    <w:rsid w:val="5B2F7D70"/>
    <w:rsid w:val="5B423604"/>
    <w:rsid w:val="5B9F59F7"/>
    <w:rsid w:val="5BD812A9"/>
    <w:rsid w:val="5C054560"/>
    <w:rsid w:val="5C131AC8"/>
    <w:rsid w:val="5C3957B6"/>
    <w:rsid w:val="5C75668B"/>
    <w:rsid w:val="5CBC5A34"/>
    <w:rsid w:val="5D156F6C"/>
    <w:rsid w:val="5D6934F4"/>
    <w:rsid w:val="5DD725C3"/>
    <w:rsid w:val="5DEB4A6E"/>
    <w:rsid w:val="5E2D370C"/>
    <w:rsid w:val="5E315A02"/>
    <w:rsid w:val="5E7B18C1"/>
    <w:rsid w:val="5EAD107E"/>
    <w:rsid w:val="5EB6652D"/>
    <w:rsid w:val="5EBE0159"/>
    <w:rsid w:val="5EF21046"/>
    <w:rsid w:val="5F055A90"/>
    <w:rsid w:val="5F177624"/>
    <w:rsid w:val="5F474936"/>
    <w:rsid w:val="5F744401"/>
    <w:rsid w:val="5F7A5B04"/>
    <w:rsid w:val="5FEA04AF"/>
    <w:rsid w:val="5FF25032"/>
    <w:rsid w:val="60543474"/>
    <w:rsid w:val="60B431BE"/>
    <w:rsid w:val="614E7690"/>
    <w:rsid w:val="61785739"/>
    <w:rsid w:val="619D44D6"/>
    <w:rsid w:val="61B15120"/>
    <w:rsid w:val="61E908FE"/>
    <w:rsid w:val="61EA7475"/>
    <w:rsid w:val="62490D18"/>
    <w:rsid w:val="62C44B44"/>
    <w:rsid w:val="62F71246"/>
    <w:rsid w:val="63246C62"/>
    <w:rsid w:val="63663BF5"/>
    <w:rsid w:val="63DE7769"/>
    <w:rsid w:val="640A6193"/>
    <w:rsid w:val="64227998"/>
    <w:rsid w:val="6452030D"/>
    <w:rsid w:val="646044DE"/>
    <w:rsid w:val="64F03F1C"/>
    <w:rsid w:val="65044536"/>
    <w:rsid w:val="65312DB1"/>
    <w:rsid w:val="655E7895"/>
    <w:rsid w:val="65737EF8"/>
    <w:rsid w:val="658B5787"/>
    <w:rsid w:val="65967805"/>
    <w:rsid w:val="65B84717"/>
    <w:rsid w:val="65C078C5"/>
    <w:rsid w:val="65CE0C8E"/>
    <w:rsid w:val="660C38C8"/>
    <w:rsid w:val="66251C0C"/>
    <w:rsid w:val="662975FD"/>
    <w:rsid w:val="66496287"/>
    <w:rsid w:val="66524803"/>
    <w:rsid w:val="66623DF7"/>
    <w:rsid w:val="6665691D"/>
    <w:rsid w:val="66893DF2"/>
    <w:rsid w:val="66B5447D"/>
    <w:rsid w:val="66BC050C"/>
    <w:rsid w:val="66CA5F51"/>
    <w:rsid w:val="67082C96"/>
    <w:rsid w:val="67492035"/>
    <w:rsid w:val="67B54AAB"/>
    <w:rsid w:val="680E0F71"/>
    <w:rsid w:val="684C3C7A"/>
    <w:rsid w:val="68773EEE"/>
    <w:rsid w:val="68B67FC7"/>
    <w:rsid w:val="69096F80"/>
    <w:rsid w:val="69ED72FB"/>
    <w:rsid w:val="6A142BA2"/>
    <w:rsid w:val="6A3C0EB2"/>
    <w:rsid w:val="6A6A7A08"/>
    <w:rsid w:val="6B085226"/>
    <w:rsid w:val="6B682021"/>
    <w:rsid w:val="6B821F60"/>
    <w:rsid w:val="6BBF33FA"/>
    <w:rsid w:val="6C1F6635"/>
    <w:rsid w:val="6C4867C6"/>
    <w:rsid w:val="6C6F299D"/>
    <w:rsid w:val="6C8F38DA"/>
    <w:rsid w:val="6D187EBA"/>
    <w:rsid w:val="6D39579C"/>
    <w:rsid w:val="6E7855AD"/>
    <w:rsid w:val="6EDB150C"/>
    <w:rsid w:val="6F336932"/>
    <w:rsid w:val="6F35524C"/>
    <w:rsid w:val="6F597850"/>
    <w:rsid w:val="6F7937E1"/>
    <w:rsid w:val="6FF6336D"/>
    <w:rsid w:val="70614F23"/>
    <w:rsid w:val="70CD43A4"/>
    <w:rsid w:val="71716618"/>
    <w:rsid w:val="719646C8"/>
    <w:rsid w:val="71C35735"/>
    <w:rsid w:val="72CA15AD"/>
    <w:rsid w:val="72EA6C0C"/>
    <w:rsid w:val="72EC2F2D"/>
    <w:rsid w:val="73934A81"/>
    <w:rsid w:val="73E313EA"/>
    <w:rsid w:val="75385967"/>
    <w:rsid w:val="753967B9"/>
    <w:rsid w:val="75473D62"/>
    <w:rsid w:val="757E794D"/>
    <w:rsid w:val="759E07F3"/>
    <w:rsid w:val="75B21C49"/>
    <w:rsid w:val="75CB6E06"/>
    <w:rsid w:val="76085B98"/>
    <w:rsid w:val="76245DA7"/>
    <w:rsid w:val="767C6955"/>
    <w:rsid w:val="7691545E"/>
    <w:rsid w:val="76937FA6"/>
    <w:rsid w:val="76AD2F81"/>
    <w:rsid w:val="76E129D7"/>
    <w:rsid w:val="7709593C"/>
    <w:rsid w:val="770C4A7D"/>
    <w:rsid w:val="773167A7"/>
    <w:rsid w:val="778F7C73"/>
    <w:rsid w:val="77A80BAD"/>
    <w:rsid w:val="77C36CE0"/>
    <w:rsid w:val="782070E4"/>
    <w:rsid w:val="78A13506"/>
    <w:rsid w:val="78CC57C2"/>
    <w:rsid w:val="79183D47"/>
    <w:rsid w:val="79236333"/>
    <w:rsid w:val="7962048E"/>
    <w:rsid w:val="79E37A1A"/>
    <w:rsid w:val="7A2F66FD"/>
    <w:rsid w:val="7A326D40"/>
    <w:rsid w:val="7A757798"/>
    <w:rsid w:val="7AB124F4"/>
    <w:rsid w:val="7AE1053F"/>
    <w:rsid w:val="7B031293"/>
    <w:rsid w:val="7B107D43"/>
    <w:rsid w:val="7B7B75CC"/>
    <w:rsid w:val="7B8768B7"/>
    <w:rsid w:val="7B9003DA"/>
    <w:rsid w:val="7B9A7904"/>
    <w:rsid w:val="7BE67FFA"/>
    <w:rsid w:val="7C45309A"/>
    <w:rsid w:val="7C76375A"/>
    <w:rsid w:val="7DE343EB"/>
    <w:rsid w:val="7E5919F5"/>
    <w:rsid w:val="7E602DF6"/>
    <w:rsid w:val="7E6515C3"/>
    <w:rsid w:val="7E7D64DB"/>
    <w:rsid w:val="7E8D6E52"/>
    <w:rsid w:val="7EBB73EA"/>
    <w:rsid w:val="7EE33F5D"/>
    <w:rsid w:val="7F4A68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20" w:line="280" w:lineRule="exact"/>
      <w:jc w:val="both"/>
      <w:textAlignment w:val="center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before="140" w:after="140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0"/>
    <w:autoRedefine/>
    <w:qFormat/>
    <w:uiPriority w:val="0"/>
    <w:pPr>
      <w:keepNext/>
      <w:keepLines/>
      <w:spacing w:before="140" w:after="140"/>
      <w:jc w:val="left"/>
      <w:outlineLvl w:val="1"/>
    </w:pPr>
    <w:rPr>
      <w:rFonts w:ascii="Times New Roman" w:hAnsi="Times New Roman"/>
      <w:b/>
      <w:bCs/>
      <w:sz w:val="24"/>
      <w:szCs w:val="32"/>
    </w:rPr>
  </w:style>
  <w:style w:type="paragraph" w:styleId="4">
    <w:name w:val="heading 3"/>
    <w:basedOn w:val="1"/>
    <w:next w:val="1"/>
    <w:link w:val="21"/>
    <w:autoRedefine/>
    <w:unhideWhenUsed/>
    <w:qFormat/>
    <w:uiPriority w:val="0"/>
    <w:pPr>
      <w:keepNext/>
      <w:keepLines/>
      <w:spacing w:before="120" w:beforeLines="0" w:beforeAutospacing="0" w:after="120" w:afterLines="0" w:afterAutospacing="0" w:line="280" w:lineRule="exact"/>
      <w:jc w:val="left"/>
      <w:outlineLvl w:val="2"/>
    </w:pPr>
    <w:rPr>
      <w:rFonts w:ascii="宋体" w:hAnsi="宋体"/>
      <w:b/>
      <w:sz w:val="21"/>
    </w:rPr>
  </w:style>
  <w:style w:type="character" w:default="1" w:styleId="14">
    <w:name w:val="Default Paragraph Font"/>
    <w:autoRedefine/>
    <w:unhideWhenUsed/>
    <w:qFormat/>
    <w:uiPriority w:val="1"/>
  </w:style>
  <w:style w:type="table" w:default="1" w:styleId="12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0"/>
    <w:pPr>
      <w:ind w:left="840" w:leftChars="400"/>
    </w:pPr>
  </w:style>
  <w:style w:type="paragraph" w:styleId="6">
    <w:name w:val="Balloon Text"/>
    <w:basedOn w:val="1"/>
    <w:link w:val="24"/>
    <w:autoRedefine/>
    <w:qFormat/>
    <w:uiPriority w:val="0"/>
    <w:pPr>
      <w:spacing w:before="0" w:after="0" w:line="240" w:lineRule="auto"/>
    </w:pPr>
    <w:rPr>
      <w:szCs w:val="18"/>
    </w:rPr>
  </w:style>
  <w:style w:type="paragraph" w:styleId="7">
    <w:name w:val="footer"/>
    <w:basedOn w:val="1"/>
    <w:link w:val="2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9">
    <w:name w:val="toc 1"/>
    <w:basedOn w:val="1"/>
    <w:next w:val="1"/>
    <w:autoRedefine/>
    <w:qFormat/>
    <w:uiPriority w:val="39"/>
    <w:pPr>
      <w:tabs>
        <w:tab w:val="right" w:leader="dot" w:pos="6941"/>
      </w:tabs>
      <w:jc w:val="center"/>
    </w:pPr>
    <w:rPr>
      <w:b/>
    </w:rPr>
  </w:style>
  <w:style w:type="paragraph" w:styleId="10">
    <w:name w:val="toc 2"/>
    <w:basedOn w:val="1"/>
    <w:next w:val="1"/>
    <w:autoRedefine/>
    <w:semiHidden/>
    <w:qFormat/>
    <w:uiPriority w:val="0"/>
    <w:pPr>
      <w:ind w:left="420" w:leftChars="200"/>
    </w:pPr>
  </w:style>
  <w:style w:type="paragraph" w:styleId="11">
    <w:name w:val="Title"/>
    <w:basedOn w:val="1"/>
    <w:next w:val="1"/>
    <w:link w:val="25"/>
    <w:autoRedefine/>
    <w:qFormat/>
    <w:uiPriority w:val="0"/>
    <w:pPr>
      <w:spacing w:before="240" w:after="60"/>
      <w:jc w:val="center"/>
      <w:outlineLvl w:val="0"/>
    </w:pPr>
    <w:rPr>
      <w:rFonts w:ascii="Cambria" w:hAnsi="Cambria" w:cs="黑体"/>
      <w:b/>
      <w:bCs/>
      <w:sz w:val="32"/>
      <w:szCs w:val="32"/>
    </w:rPr>
  </w:style>
  <w:style w:type="table" w:styleId="13">
    <w:name w:val="Table Grid"/>
    <w:basedOn w:val="12"/>
    <w:autoRedefine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page number"/>
    <w:basedOn w:val="14"/>
    <w:autoRedefine/>
    <w:qFormat/>
    <w:uiPriority w:val="0"/>
  </w:style>
  <w:style w:type="character" w:styleId="16">
    <w:name w:val="FollowedHyperlink"/>
    <w:basedOn w:val="14"/>
    <w:autoRedefine/>
    <w:qFormat/>
    <w:uiPriority w:val="0"/>
    <w:rPr>
      <w:color w:val="2786E4"/>
      <w:u w:val="none"/>
    </w:rPr>
  </w:style>
  <w:style w:type="character" w:styleId="17">
    <w:name w:val="Emphasis"/>
    <w:basedOn w:val="14"/>
    <w:autoRedefine/>
    <w:qFormat/>
    <w:uiPriority w:val="0"/>
    <w:rPr>
      <w:rFonts w:ascii="Times New Roman" w:hAnsi="Times New Roman" w:eastAsia="宋体"/>
      <w:i/>
      <w:iCs/>
      <w:sz w:val="15"/>
    </w:rPr>
  </w:style>
  <w:style w:type="character" w:styleId="18">
    <w:name w:val="Hyperlink"/>
    <w:basedOn w:val="14"/>
    <w:autoRedefine/>
    <w:qFormat/>
    <w:uiPriority w:val="99"/>
    <w:rPr>
      <w:color w:val="0000FF"/>
      <w:u w:val="single"/>
    </w:rPr>
  </w:style>
  <w:style w:type="character" w:customStyle="1" w:styleId="19">
    <w:name w:val="标题 1 Char"/>
    <w:basedOn w:val="14"/>
    <w:link w:val="2"/>
    <w:autoRedefine/>
    <w:qFormat/>
    <w:uiPriority w:val="0"/>
    <w:rPr>
      <w:rFonts w:eastAsia="宋体"/>
      <w:b/>
      <w:bCs/>
      <w:kern w:val="44"/>
      <w:sz w:val="30"/>
      <w:szCs w:val="44"/>
      <w:lang w:val="en-US" w:eastAsia="zh-CN" w:bidi="ar-SA"/>
    </w:rPr>
  </w:style>
  <w:style w:type="character" w:customStyle="1" w:styleId="20">
    <w:name w:val="标题 2 Char"/>
    <w:link w:val="3"/>
    <w:autoRedefine/>
    <w:qFormat/>
    <w:uiPriority w:val="0"/>
    <w:rPr>
      <w:rFonts w:ascii="Times New Roman" w:hAnsi="Times New Roman" w:eastAsia="宋体"/>
      <w:b/>
      <w:bCs/>
      <w:sz w:val="24"/>
      <w:szCs w:val="32"/>
    </w:rPr>
  </w:style>
  <w:style w:type="character" w:customStyle="1" w:styleId="21">
    <w:name w:val="标题 3 Char"/>
    <w:link w:val="4"/>
    <w:autoRedefine/>
    <w:qFormat/>
    <w:uiPriority w:val="0"/>
    <w:rPr>
      <w:rFonts w:ascii="宋体" w:hAnsi="宋体" w:eastAsia="宋体"/>
      <w:b/>
      <w:sz w:val="21"/>
    </w:rPr>
  </w:style>
  <w:style w:type="paragraph" w:customStyle="1" w:styleId="22">
    <w:name w:val="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3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4">
    <w:name w:val="批注框文本 Char"/>
    <w:basedOn w:val="14"/>
    <w:link w:val="6"/>
    <w:autoRedefine/>
    <w:qFormat/>
    <w:uiPriority w:val="0"/>
    <w:rPr>
      <w:kern w:val="2"/>
      <w:sz w:val="18"/>
      <w:szCs w:val="18"/>
    </w:rPr>
  </w:style>
  <w:style w:type="character" w:customStyle="1" w:styleId="25">
    <w:name w:val="标题 Char"/>
    <w:basedOn w:val="14"/>
    <w:link w:val="11"/>
    <w:autoRedefine/>
    <w:qFormat/>
    <w:uiPriority w:val="0"/>
    <w:rPr>
      <w:rFonts w:ascii="Cambria" w:hAnsi="Cambria" w:cs="黑体"/>
      <w:b/>
      <w:bCs/>
      <w:kern w:val="2"/>
      <w:sz w:val="32"/>
      <w:szCs w:val="32"/>
    </w:rPr>
  </w:style>
  <w:style w:type="character" w:customStyle="1" w:styleId="26">
    <w:name w:val="页脚 Char"/>
    <w:basedOn w:val="14"/>
    <w:link w:val="7"/>
    <w:autoRedefine/>
    <w:qFormat/>
    <w:uiPriority w:val="99"/>
    <w:rPr>
      <w:kern w:val="2"/>
      <w:sz w:val="18"/>
      <w:szCs w:val="18"/>
    </w:rPr>
  </w:style>
  <w:style w:type="character" w:customStyle="1" w:styleId="27">
    <w:name w:val="rec-volume"/>
    <w:basedOn w:val="14"/>
    <w:autoRedefine/>
    <w:qFormat/>
    <w:uiPriority w:val="0"/>
  </w:style>
  <w:style w:type="character" w:customStyle="1" w:styleId="28">
    <w:name w:val="rec-time"/>
    <w:basedOn w:val="14"/>
    <w:autoRedefine/>
    <w:qFormat/>
    <w:uiPriority w:val="0"/>
  </w:style>
  <w:style w:type="character" w:customStyle="1" w:styleId="29">
    <w:name w:val="rec-status-desc"/>
    <w:basedOn w:val="14"/>
    <w:autoRedefine/>
    <w:qFormat/>
    <w:uiPriority w:val="0"/>
  </w:style>
  <w:style w:type="character" w:customStyle="1" w:styleId="30">
    <w:name w:val="pic3"/>
    <w:basedOn w:val="14"/>
    <w:autoRedefine/>
    <w:qFormat/>
    <w:uiPriority w:val="0"/>
    <w:rPr>
      <w:bdr w:val="single" w:color="E6F3FB" w:sz="6" w:space="0"/>
    </w:rPr>
  </w:style>
  <w:style w:type="paragraph" w:customStyle="1" w:styleId="31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2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3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列出段落2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5" Type="http://schemas.openxmlformats.org/officeDocument/2006/relationships/fontTable" Target="fontTable.xml"/><Relationship Id="rId84" Type="http://schemas.openxmlformats.org/officeDocument/2006/relationships/customXml" Target="../customXml/item2.xml"/><Relationship Id="rId83" Type="http://schemas.openxmlformats.org/officeDocument/2006/relationships/numbering" Target="numbering.xml"/><Relationship Id="rId82" Type="http://schemas.openxmlformats.org/officeDocument/2006/relationships/customXml" Target="../customXml/item1.xml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4.xml"/><Relationship Id="rId79" Type="http://schemas.openxmlformats.org/officeDocument/2006/relationships/image" Target="media/image70.png"/><Relationship Id="rId78" Type="http://schemas.openxmlformats.org/officeDocument/2006/relationships/image" Target="media/image69.jpeg"/><Relationship Id="rId77" Type="http://schemas.openxmlformats.org/officeDocument/2006/relationships/image" Target="media/image68.jpeg"/><Relationship Id="rId76" Type="http://schemas.openxmlformats.org/officeDocument/2006/relationships/image" Target="media/image67.png"/><Relationship Id="rId75" Type="http://schemas.openxmlformats.org/officeDocument/2006/relationships/image" Target="media/image66.jpeg"/><Relationship Id="rId74" Type="http://schemas.openxmlformats.org/officeDocument/2006/relationships/image" Target="media/image65.png"/><Relationship Id="rId73" Type="http://schemas.openxmlformats.org/officeDocument/2006/relationships/image" Target="media/image64.jpeg"/><Relationship Id="rId72" Type="http://schemas.openxmlformats.org/officeDocument/2006/relationships/image" Target="media/image63.jpeg"/><Relationship Id="rId71" Type="http://schemas.openxmlformats.org/officeDocument/2006/relationships/image" Target="media/image62.jpeg"/><Relationship Id="rId70" Type="http://schemas.openxmlformats.org/officeDocument/2006/relationships/image" Target="media/image61.jpeg"/><Relationship Id="rId7" Type="http://schemas.openxmlformats.org/officeDocument/2006/relationships/footer" Target="footer3.xml"/><Relationship Id="rId69" Type="http://schemas.openxmlformats.org/officeDocument/2006/relationships/image" Target="media/image60.jpeg"/><Relationship Id="rId68" Type="http://schemas.openxmlformats.org/officeDocument/2006/relationships/image" Target="media/image59.png"/><Relationship Id="rId67" Type="http://schemas.openxmlformats.org/officeDocument/2006/relationships/image" Target="media/image58.jpeg"/><Relationship Id="rId66" Type="http://schemas.openxmlformats.org/officeDocument/2006/relationships/image" Target="media/image57.png"/><Relationship Id="rId65" Type="http://schemas.openxmlformats.org/officeDocument/2006/relationships/image" Target="media/image56.jpeg"/><Relationship Id="rId64" Type="http://schemas.openxmlformats.org/officeDocument/2006/relationships/image" Target="media/image55.jpeg"/><Relationship Id="rId63" Type="http://schemas.openxmlformats.org/officeDocument/2006/relationships/image" Target="media/image54.jpeg"/><Relationship Id="rId62" Type="http://schemas.openxmlformats.org/officeDocument/2006/relationships/image" Target="media/image53.jpe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jpeg"/><Relationship Id="rId58" Type="http://schemas.openxmlformats.org/officeDocument/2006/relationships/image" Target="media/image49.jpe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jpe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footer" Target="footer1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pn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emf"/><Relationship Id="rId27" Type="http://schemas.openxmlformats.org/officeDocument/2006/relationships/image" Target="media/image18.emf"/><Relationship Id="rId26" Type="http://schemas.openxmlformats.org/officeDocument/2006/relationships/image" Target="media/image17.emf"/><Relationship Id="rId25" Type="http://schemas.openxmlformats.org/officeDocument/2006/relationships/image" Target="media/image16.emf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A7552B-F997-48C8-8037-031FA1358F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说明书.dotx</Template>
  <Company>微软中国</Company>
  <Pages>41</Pages>
  <Words>7002</Words>
  <Characters>7711</Characters>
  <Lines>27</Lines>
  <Paragraphs>7</Paragraphs>
  <TotalTime>7</TotalTime>
  <ScaleCrop>false</ScaleCrop>
  <LinksUpToDate>false</LinksUpToDate>
  <CharactersWithSpaces>8034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2015-09-16T09:06:00Z</dcterms:created>
  <dc:creator>lenovo</dc:creator>
  <cp:lastModifiedBy>广州澳星余应明(博世防盗报警)</cp:lastModifiedBy>
  <cp:lastPrinted>2016-08-02T08:27:00Z</cp:lastPrinted>
  <dcterms:modified xsi:type="dcterms:W3CDTF">2025-03-04T05:36:49Z</dcterms:modified>
  <dc:title>_x0001_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365DFC88A02946EAA106EA210005B4CC</vt:lpwstr>
  </property>
  <property fmtid="{D5CDD505-2E9C-101B-9397-08002B2CF9AE}" pid="4" name="KSOTemplateDocerSaveRecord">
    <vt:lpwstr>eyJoZGlkIjoiM2ZiYTYyOWYzYmU3OGRhYjQ0Nzc2MWMwY2MyNTU5ODciLCJ1c2VySWQiOiIxMDM0MzcxMzY1In0=</vt:lpwstr>
  </property>
</Properties>
</file>