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36"/>
          <w:lang w:val="en-US" w:eastAsia="zh-CN"/>
        </w:rPr>
      </w:pPr>
      <w:bookmarkStart w:id="2" w:name="_GoBack"/>
      <w:bookmarkStart w:id="0" w:name="OLE_LINK1"/>
      <w:bookmarkStart w:id="1" w:name="OLE_LINK2"/>
      <w:r>
        <w:rPr>
          <w:rFonts w:hint="eastAsia"/>
          <w:b/>
          <w:bCs/>
          <w:sz w:val="28"/>
          <w:szCs w:val="36"/>
          <w:lang w:val="en-US" w:eastAsia="zh-CN"/>
        </w:rPr>
        <w:t>JA-180A无线室外警号</w:t>
      </w:r>
    </w:p>
    <w:p>
      <w:pPr>
        <w:rPr>
          <w:rFonts w:hint="eastAsia"/>
          <w:b/>
          <w:bCs/>
          <w:sz w:val="28"/>
          <w:szCs w:val="36"/>
          <w:lang w:val="en-US" w:eastAsia="zh-CN"/>
        </w:rPr>
      </w:pPr>
      <w:r>
        <w:drawing>
          <wp:inline distT="0" distB="0" distL="114300" distR="114300">
            <wp:extent cx="1287780" cy="1877695"/>
            <wp:effectExtent l="0" t="0" r="7620" b="8255"/>
            <wp:docPr id="129" name="图片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图片 12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877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JA-180A无线室外警号是捷豹JABLOTRON100系统的可选配件之一，用于需要警报声音较大的场所，此警号采用锂电池组供电，寿命可达三年。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技术参数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电源：锂电池组6V,11Ah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电池寿命：约3年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通讯距离：300米开阔区域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声压等级：112dB/m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最长响铃时间：3min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最长闪灯时间：30分钟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防护等级：IP34D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工作环境：-25至60°C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尺寸：230*158*75mm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重量：850g</w:t>
      </w:r>
      <w:bookmarkEnd w:id="1"/>
    </w:p>
    <w:bookmarkEnd w:id="2"/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4274F"/>
    <w:rsid w:val="100D65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澳星-阮</cp:lastModifiedBy>
  <dcterms:modified xsi:type="dcterms:W3CDTF">2018-05-23T05:53:43Z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